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C9FF4" w14:textId="530F38DE" w:rsidR="00A46484" w:rsidRPr="00AA41BA" w:rsidRDefault="00AA41BA" w:rsidP="00AA41BA">
      <w:pPr>
        <w:jc w:val="center"/>
        <w:rPr>
          <w:b/>
          <w:u w:val="single"/>
        </w:rPr>
      </w:pPr>
      <w:r>
        <w:rPr>
          <w:b/>
          <w:u w:val="single"/>
        </w:rPr>
        <w:t>KAUNO LOPŠELIS-DARŽELIS „AVILIUKAS“</w:t>
      </w:r>
    </w:p>
    <w:p w14:paraId="44A11162" w14:textId="7148FCA5" w:rsidR="00A46484" w:rsidRPr="00884383" w:rsidRDefault="00A46484" w:rsidP="00A46484">
      <w:pPr>
        <w:jc w:val="center"/>
      </w:pPr>
      <w:r w:rsidRPr="00884383">
        <w:rPr>
          <w:sz w:val="20"/>
        </w:rPr>
        <w:t>(</w:t>
      </w:r>
      <w:r w:rsidRPr="00884383">
        <w:rPr>
          <w:color w:val="000000"/>
          <w:sz w:val="20"/>
        </w:rPr>
        <w:t>įstaigos pavadinimas, nurodant teisinę formą)</w:t>
      </w:r>
    </w:p>
    <w:p w14:paraId="0394F474" w14:textId="2B64FDBD" w:rsidR="00A46484" w:rsidRDefault="00A46484" w:rsidP="00A46484">
      <w:pPr>
        <w:jc w:val="center"/>
        <w:rPr>
          <w:b/>
        </w:rPr>
      </w:pPr>
    </w:p>
    <w:p w14:paraId="5C66FF05" w14:textId="77777777" w:rsidR="00B077C4" w:rsidRPr="001575DC" w:rsidRDefault="00B077C4" w:rsidP="00A46484">
      <w:pPr>
        <w:jc w:val="center"/>
        <w:rPr>
          <w:b/>
        </w:rPr>
      </w:pPr>
    </w:p>
    <w:p w14:paraId="4081317C" w14:textId="24321BA3" w:rsidR="00A46484" w:rsidRPr="00CF4B68" w:rsidRDefault="00AA41BA" w:rsidP="00A46484">
      <w:pPr>
        <w:jc w:val="center"/>
        <w:rPr>
          <w:b/>
        </w:rPr>
      </w:pPr>
      <w:r>
        <w:rPr>
          <w:b/>
        </w:rPr>
        <w:t xml:space="preserve">2020 </w:t>
      </w:r>
      <w:r w:rsidR="00E32DC9">
        <w:rPr>
          <w:b/>
        </w:rPr>
        <w:t>METŲ</w:t>
      </w:r>
      <w:r w:rsidR="00260330">
        <w:rPr>
          <w:b/>
        </w:rPr>
        <w:t xml:space="preserve"> VEIKLOS</w:t>
      </w:r>
      <w:r w:rsidR="008737D5">
        <w:rPr>
          <w:b/>
        </w:rPr>
        <w:t xml:space="preserve"> </w:t>
      </w:r>
      <w:r w:rsidR="00A46484" w:rsidRPr="001575DC">
        <w:rPr>
          <w:b/>
        </w:rPr>
        <w:t>ATASKAITA</w:t>
      </w:r>
    </w:p>
    <w:p w14:paraId="375435BE" w14:textId="77777777" w:rsidR="00A46484" w:rsidRPr="00CF4B68" w:rsidRDefault="00A46484" w:rsidP="00A46484">
      <w:pPr>
        <w:jc w:val="both"/>
        <w:rPr>
          <w:color w:val="FF0000"/>
          <w:sz w:val="22"/>
          <w:szCs w:val="22"/>
        </w:rPr>
      </w:pPr>
    </w:p>
    <w:p w14:paraId="349E8FBE" w14:textId="77777777" w:rsidR="00A46484" w:rsidRPr="00CF4B68" w:rsidRDefault="00A46484" w:rsidP="00A46484">
      <w:pPr>
        <w:jc w:val="both"/>
        <w:rPr>
          <w:b/>
          <w:sz w:val="16"/>
          <w:szCs w:val="16"/>
        </w:rPr>
      </w:pPr>
    </w:p>
    <w:p w14:paraId="41FD3E12" w14:textId="77777777" w:rsidR="00A46484" w:rsidRPr="00CF4B68" w:rsidRDefault="00A46484" w:rsidP="00A46484">
      <w:pPr>
        <w:spacing w:line="276" w:lineRule="auto"/>
        <w:jc w:val="center"/>
        <w:rPr>
          <w:b/>
        </w:rPr>
      </w:pPr>
      <w:r w:rsidRPr="00CF4B68">
        <w:rPr>
          <w:b/>
        </w:rPr>
        <w:t>I SKYRIUS</w:t>
      </w:r>
    </w:p>
    <w:p w14:paraId="2B430E69" w14:textId="2DDB2751" w:rsidR="00A46484" w:rsidRPr="00CF4B68" w:rsidRDefault="00A46484" w:rsidP="00A46484">
      <w:pPr>
        <w:spacing w:line="276" w:lineRule="auto"/>
        <w:jc w:val="center"/>
        <w:rPr>
          <w:b/>
        </w:rPr>
      </w:pPr>
      <w:r w:rsidRPr="00CF4B68">
        <w:rPr>
          <w:b/>
        </w:rPr>
        <w:t>INFORMACIJA APIE</w:t>
      </w:r>
      <w:r w:rsidR="00CF7173">
        <w:rPr>
          <w:b/>
        </w:rPr>
        <w:t xml:space="preserve"> </w:t>
      </w:r>
      <w:r w:rsidRPr="00CF4B68">
        <w:rPr>
          <w:b/>
        </w:rPr>
        <w:t>ĮSTAIGĄ</w:t>
      </w:r>
    </w:p>
    <w:p w14:paraId="468C8BC4" w14:textId="10BB78FF" w:rsidR="00A46484" w:rsidRDefault="00A46484" w:rsidP="00A46484">
      <w:pPr>
        <w:spacing w:line="360" w:lineRule="auto"/>
        <w:jc w:val="center"/>
        <w:rPr>
          <w:b/>
        </w:rPr>
      </w:pPr>
    </w:p>
    <w:p w14:paraId="7C29D41F" w14:textId="77777777" w:rsidR="00BE2E17" w:rsidRPr="00BE2E17" w:rsidRDefault="00BE2E17" w:rsidP="00BE2E17">
      <w:pPr>
        <w:spacing w:line="360" w:lineRule="auto"/>
      </w:pPr>
      <w:r w:rsidRPr="00BE2E17">
        <w:t>1.1. Įstaigos juridinis adresas - A. Mackevičiaus g. 101, Kaunas</w:t>
      </w:r>
      <w:r w:rsidRPr="00BE2E17">
        <w:tab/>
      </w:r>
    </w:p>
    <w:p w14:paraId="6BBB965B" w14:textId="77777777" w:rsidR="00BE2E17" w:rsidRPr="00BE2E17" w:rsidRDefault="00BE2E17" w:rsidP="00BE2E17">
      <w:pPr>
        <w:spacing w:line="360" w:lineRule="auto"/>
      </w:pPr>
      <w:r w:rsidRPr="00BE2E17">
        <w:t>1.2. Telefono Nr. (8 37) 714875</w:t>
      </w:r>
    </w:p>
    <w:p w14:paraId="16840CE2" w14:textId="77777777" w:rsidR="00BE2E17" w:rsidRPr="00BE2E17" w:rsidRDefault="00BE2E17" w:rsidP="00BE2E17">
      <w:pPr>
        <w:spacing w:line="360" w:lineRule="auto"/>
      </w:pPr>
      <w:r w:rsidRPr="00BE2E17">
        <w:t>1.3. El. pašto adresas - aviliukasvd@gmail.com</w:t>
      </w:r>
    </w:p>
    <w:p w14:paraId="62EEFC43" w14:textId="77777777" w:rsidR="00BE2E17" w:rsidRPr="00BE2E17" w:rsidRDefault="00BE2E17" w:rsidP="00BE2E17">
      <w:pPr>
        <w:spacing w:line="360" w:lineRule="auto"/>
      </w:pPr>
      <w:r w:rsidRPr="00BE2E17">
        <w:t>1.4. Interneto svetainės adresas - www.darzelisaviliukas.lt</w:t>
      </w:r>
    </w:p>
    <w:p w14:paraId="05507F18" w14:textId="77777777" w:rsidR="00BE2E17" w:rsidRPr="00BE2E17" w:rsidRDefault="00BE2E17" w:rsidP="00BE2E17">
      <w:pPr>
        <w:spacing w:line="360" w:lineRule="auto"/>
      </w:pPr>
      <w:r w:rsidRPr="00BE2E17">
        <w:t>1.5. Savivaldybės įstaigos įsteigimo metai - 1958 m.</w:t>
      </w:r>
    </w:p>
    <w:p w14:paraId="27694AA4" w14:textId="7C286CA5" w:rsidR="00A46484" w:rsidRPr="00BE2E17" w:rsidRDefault="00BE2E17" w:rsidP="00BE2E17">
      <w:pPr>
        <w:spacing w:line="360" w:lineRule="auto"/>
      </w:pPr>
      <w:r w:rsidRPr="00BE2E17">
        <w:t>1.6. Savivaldybės įstaigos vadovas (vardas, pavardė, paskyrimo data) – Kristina Šataitienė, 2015-07-26.</w:t>
      </w:r>
    </w:p>
    <w:p w14:paraId="5B384159" w14:textId="1BA53FB6" w:rsidR="00A46484" w:rsidRPr="002169E0" w:rsidRDefault="002F4E15" w:rsidP="00A46484">
      <w:pPr>
        <w:spacing w:line="276" w:lineRule="auto"/>
        <w:jc w:val="center"/>
        <w:rPr>
          <w:b/>
        </w:rPr>
      </w:pPr>
      <w:r w:rsidRPr="002169E0">
        <w:rPr>
          <w:b/>
        </w:rPr>
        <w:t>II</w:t>
      </w:r>
      <w:r w:rsidR="00A46484" w:rsidRPr="002169E0">
        <w:rPr>
          <w:b/>
        </w:rPr>
        <w:t xml:space="preserve"> SKYRIUS</w:t>
      </w:r>
    </w:p>
    <w:p w14:paraId="51F0A25A" w14:textId="31B8A5C9" w:rsidR="0090785B" w:rsidRPr="00CF4B68" w:rsidRDefault="0090785B" w:rsidP="0090785B">
      <w:pPr>
        <w:spacing w:line="276" w:lineRule="auto"/>
        <w:jc w:val="center"/>
        <w:rPr>
          <w:b/>
        </w:rPr>
      </w:pPr>
      <w:r w:rsidRPr="002169E0">
        <w:rPr>
          <w:b/>
        </w:rPr>
        <w:t>VADOVO ŽODIS</w:t>
      </w:r>
    </w:p>
    <w:p w14:paraId="17913136" w14:textId="77777777" w:rsidR="0090785B" w:rsidRDefault="0090785B" w:rsidP="0090785B">
      <w:pPr>
        <w:spacing w:line="360" w:lineRule="auto"/>
        <w:rPr>
          <w:b/>
        </w:rPr>
      </w:pPr>
    </w:p>
    <w:p w14:paraId="6C52B8B4" w14:textId="72AEA051" w:rsidR="00BE2E17" w:rsidRPr="004E4869" w:rsidRDefault="00977861" w:rsidP="004E4869">
      <w:pPr>
        <w:spacing w:line="360" w:lineRule="auto"/>
        <w:jc w:val="both"/>
        <w:rPr>
          <w:color w:val="000000" w:themeColor="text1"/>
        </w:rPr>
      </w:pPr>
      <w:r w:rsidRPr="004E4869">
        <w:rPr>
          <w:b/>
          <w:color w:val="000000" w:themeColor="text1"/>
        </w:rPr>
        <w:t xml:space="preserve">1. </w:t>
      </w:r>
      <w:r w:rsidR="004E4869" w:rsidRPr="004E4869">
        <w:rPr>
          <w:b/>
          <w:color w:val="000000" w:themeColor="text1"/>
        </w:rPr>
        <w:t>Paslaugų prieinamumas.</w:t>
      </w:r>
      <w:r w:rsidR="004E4869">
        <w:rPr>
          <w:color w:val="000000" w:themeColor="text1"/>
        </w:rPr>
        <w:t xml:space="preserve"> </w:t>
      </w:r>
      <w:r w:rsidR="00BE2E17" w:rsidRPr="00BE2E17">
        <w:rPr>
          <w:szCs w:val="24"/>
        </w:rPr>
        <w:t xml:space="preserve">Nuo 2016 metų, pakeitus įstaigos struktūrą, Kauno lopšelyje-darželyje „Aviliukas“ ugdymas vyksta dvejuose pastatuose (adresais: </w:t>
      </w:r>
      <w:proofErr w:type="spellStart"/>
      <w:r w:rsidR="00BE2E17" w:rsidRPr="00BE2E17">
        <w:rPr>
          <w:szCs w:val="24"/>
        </w:rPr>
        <w:t>A.Mackevičiaus</w:t>
      </w:r>
      <w:proofErr w:type="spellEnd"/>
      <w:r w:rsidR="00BE2E17" w:rsidRPr="00BE2E17">
        <w:rPr>
          <w:szCs w:val="24"/>
        </w:rPr>
        <w:t xml:space="preserve"> g.101 ir </w:t>
      </w:r>
      <w:proofErr w:type="spellStart"/>
      <w:r w:rsidR="00BE2E17" w:rsidRPr="00BE2E17">
        <w:rPr>
          <w:szCs w:val="24"/>
        </w:rPr>
        <w:t>S.Žukausko</w:t>
      </w:r>
      <w:proofErr w:type="spellEnd"/>
      <w:r w:rsidR="00BE2E17" w:rsidRPr="00BE2E17">
        <w:rPr>
          <w:szCs w:val="24"/>
        </w:rPr>
        <w:t xml:space="preserve"> g.31).</w:t>
      </w:r>
      <w:r w:rsidRPr="00977861">
        <w:rPr>
          <w:szCs w:val="24"/>
        </w:rPr>
        <w:t xml:space="preserve"> </w:t>
      </w:r>
      <w:r w:rsidRPr="00BE2E17">
        <w:rPr>
          <w:szCs w:val="24"/>
        </w:rPr>
        <w:t>Įstaiga talpina 240 vaikų (laisvų vietų neturėjome). Darželyje veikia 1 lopšeli</w:t>
      </w:r>
      <w:r>
        <w:rPr>
          <w:szCs w:val="24"/>
        </w:rPr>
        <w:t>o grupė, 8 darželio grupių ir 4</w:t>
      </w:r>
      <w:r w:rsidRPr="00BE2E17">
        <w:rPr>
          <w:szCs w:val="24"/>
        </w:rPr>
        <w:t xml:space="preserve"> priešmokyklinio ugdymo grupės. Eilėje į įstaigą </w:t>
      </w:r>
      <w:r w:rsidR="00DD5F56">
        <w:rPr>
          <w:szCs w:val="24"/>
        </w:rPr>
        <w:t>2020 m. rugsėjo 1 dieną laukė</w:t>
      </w:r>
      <w:r w:rsidRPr="00BE2E17">
        <w:rPr>
          <w:szCs w:val="24"/>
        </w:rPr>
        <w:t xml:space="preserve"> apie </w:t>
      </w:r>
      <w:r w:rsidR="00DD5F56" w:rsidRPr="00DD5F56">
        <w:rPr>
          <w:szCs w:val="24"/>
        </w:rPr>
        <w:t>210</w:t>
      </w:r>
      <w:r w:rsidRPr="00BE2E17">
        <w:rPr>
          <w:szCs w:val="24"/>
        </w:rPr>
        <w:t xml:space="preserve"> vaikų. </w:t>
      </w:r>
    </w:p>
    <w:p w14:paraId="18FE5CFB" w14:textId="7141BC35" w:rsidR="004E4869" w:rsidRDefault="00BE2E17" w:rsidP="004E4869">
      <w:pPr>
        <w:tabs>
          <w:tab w:val="left" w:pos="426"/>
        </w:tabs>
        <w:overflowPunct w:val="0"/>
        <w:autoSpaceDE w:val="0"/>
        <w:autoSpaceDN w:val="0"/>
        <w:adjustRightInd w:val="0"/>
        <w:spacing w:line="360" w:lineRule="auto"/>
        <w:jc w:val="both"/>
        <w:textAlignment w:val="baseline"/>
        <w:rPr>
          <w:szCs w:val="24"/>
        </w:rPr>
      </w:pPr>
      <w:r w:rsidRPr="00BE2E17">
        <w:rPr>
          <w:b/>
          <w:szCs w:val="24"/>
        </w:rPr>
        <w:tab/>
      </w:r>
      <w:r w:rsidR="00282DC6" w:rsidRPr="00282DC6">
        <w:rPr>
          <w:szCs w:val="24"/>
        </w:rPr>
        <w:t>Vaikų skaičius kinta, nes vis daugėja vaikų, turinčių specialiųjų ugdymosi poreikių ir yra prilyginami 2 vaikams. Todėl kyla būtinybė jau nuo 2021 metų rugsėjo 1 dienos įsteigti bent 1</w:t>
      </w:r>
      <w:r w:rsidR="00282DC6">
        <w:rPr>
          <w:szCs w:val="24"/>
        </w:rPr>
        <w:t>-1,5 etato</w:t>
      </w:r>
      <w:r w:rsidR="00282DC6" w:rsidRPr="00282DC6">
        <w:rPr>
          <w:szCs w:val="24"/>
        </w:rPr>
        <w:t xml:space="preserve"> mokytojo padėjėjo (2020 metais turėjome 0,5 etato, tačiau atsižvelgiant į tai, kad 5 vaikai, turintys didelių ar vidutinių specialiųjų poreikių, ugdomi 4 skirtingose grupėse, mokytojo padėjėjo užtenka tik 1 grupės vaiko 4 val. ugdymui, nors ne retai šie vaikai įstaigoje praleidžia mažiausiai 10,30 valandų).</w:t>
      </w:r>
      <w:r w:rsidR="00282DC6">
        <w:rPr>
          <w:szCs w:val="24"/>
        </w:rPr>
        <w:t xml:space="preserve"> Todėl įstaigai sunku užtikrinti kokybiško įtraukiojo ugdymo principus. </w:t>
      </w:r>
    </w:p>
    <w:p w14:paraId="4EBA0258" w14:textId="23C25E76" w:rsidR="00BE2E17" w:rsidRPr="00BE2E17" w:rsidRDefault="00977861" w:rsidP="004E4869">
      <w:pPr>
        <w:tabs>
          <w:tab w:val="left" w:pos="426"/>
        </w:tabs>
        <w:overflowPunct w:val="0"/>
        <w:autoSpaceDE w:val="0"/>
        <w:autoSpaceDN w:val="0"/>
        <w:adjustRightInd w:val="0"/>
        <w:spacing w:line="360" w:lineRule="auto"/>
        <w:jc w:val="both"/>
        <w:textAlignment w:val="baseline"/>
        <w:rPr>
          <w:szCs w:val="24"/>
        </w:rPr>
      </w:pPr>
      <w:r w:rsidRPr="004E4869">
        <w:rPr>
          <w:b/>
          <w:szCs w:val="24"/>
        </w:rPr>
        <w:t>2. Personalo politika</w:t>
      </w:r>
      <w:r w:rsidR="004E4869">
        <w:rPr>
          <w:szCs w:val="24"/>
        </w:rPr>
        <w:t xml:space="preserve">. </w:t>
      </w:r>
      <w:r>
        <w:rPr>
          <w:szCs w:val="24"/>
        </w:rPr>
        <w:t>2020</w:t>
      </w:r>
      <w:r w:rsidR="00BE2E17" w:rsidRPr="00BE2E17">
        <w:rPr>
          <w:szCs w:val="24"/>
        </w:rPr>
        <w:t xml:space="preserve"> m. </w:t>
      </w:r>
      <w:r>
        <w:rPr>
          <w:szCs w:val="24"/>
        </w:rPr>
        <w:t>darbuotojų kaita buvo nežymi (darbo sutartys</w:t>
      </w:r>
      <w:r w:rsidR="00282DC6">
        <w:rPr>
          <w:szCs w:val="24"/>
        </w:rPr>
        <w:t xml:space="preserve"> nutrauktos su 5</w:t>
      </w:r>
      <w:r>
        <w:rPr>
          <w:szCs w:val="24"/>
        </w:rPr>
        <w:t xml:space="preserve"> darbuotojais: 3 sulaukė senatvės pensijos amžiaus, 2 mokytojai pakeitė darbo vietą), viso pakito </w:t>
      </w:r>
      <w:r w:rsidR="00E921E2">
        <w:rPr>
          <w:szCs w:val="24"/>
        </w:rPr>
        <w:t>3</w:t>
      </w:r>
      <w:r w:rsidR="00E921E2">
        <w:rPr>
          <w:szCs w:val="24"/>
          <w:lang w:val="en-US"/>
        </w:rPr>
        <w:t xml:space="preserve">% </w:t>
      </w:r>
      <w:proofErr w:type="spellStart"/>
      <w:r w:rsidR="00E921E2">
        <w:rPr>
          <w:szCs w:val="24"/>
          <w:lang w:val="en-US"/>
        </w:rPr>
        <w:t>darbuotoj</w:t>
      </w:r>
      <w:proofErr w:type="spellEnd"/>
      <w:r w:rsidR="00E921E2">
        <w:rPr>
          <w:szCs w:val="24"/>
        </w:rPr>
        <w:t>ų.</w:t>
      </w:r>
      <w:r w:rsidR="00BE2E17" w:rsidRPr="00BE2E17">
        <w:rPr>
          <w:color w:val="FF0000"/>
          <w:szCs w:val="24"/>
        </w:rPr>
        <w:t xml:space="preserve"> </w:t>
      </w:r>
      <w:r w:rsidR="00E921E2">
        <w:rPr>
          <w:szCs w:val="24"/>
        </w:rPr>
        <w:t>2020</w:t>
      </w:r>
      <w:r w:rsidR="00BE2E17" w:rsidRPr="00BE2E17">
        <w:rPr>
          <w:szCs w:val="24"/>
        </w:rPr>
        <w:t xml:space="preserve"> m. aukštesnes pedagogines kvalifikacijas</w:t>
      </w:r>
      <w:r w:rsidR="00282DC6">
        <w:rPr>
          <w:szCs w:val="24"/>
        </w:rPr>
        <w:t xml:space="preserve"> įgijo 4</w:t>
      </w:r>
      <w:r w:rsidR="003F2476">
        <w:rPr>
          <w:szCs w:val="24"/>
        </w:rPr>
        <w:t xml:space="preserve"> mokytojai: 1</w:t>
      </w:r>
      <w:r w:rsidR="00282DC6">
        <w:rPr>
          <w:szCs w:val="24"/>
        </w:rPr>
        <w:t xml:space="preserve"> įgijo vyres</w:t>
      </w:r>
      <w:r w:rsidR="003F2476">
        <w:rPr>
          <w:szCs w:val="24"/>
        </w:rPr>
        <w:t xml:space="preserve">niojo </w:t>
      </w:r>
      <w:r w:rsidR="00282DC6">
        <w:rPr>
          <w:szCs w:val="24"/>
        </w:rPr>
        <w:t>logopedo-specialiojo pedagogo,</w:t>
      </w:r>
      <w:r w:rsidR="003F2476">
        <w:rPr>
          <w:szCs w:val="24"/>
        </w:rPr>
        <w:t xml:space="preserve"> 3</w:t>
      </w:r>
      <w:r w:rsidR="00BE2E17" w:rsidRPr="00BE2E17">
        <w:rPr>
          <w:szCs w:val="24"/>
        </w:rPr>
        <w:t xml:space="preserve"> </w:t>
      </w:r>
      <w:r w:rsidR="00282DC6">
        <w:rPr>
          <w:szCs w:val="24"/>
        </w:rPr>
        <w:t xml:space="preserve"> - </w:t>
      </w:r>
      <w:r w:rsidR="00BE2E17" w:rsidRPr="00BE2E17">
        <w:rPr>
          <w:szCs w:val="24"/>
        </w:rPr>
        <w:t>mokytojo metodininko</w:t>
      </w:r>
      <w:r w:rsidR="00DE49A6" w:rsidRPr="00DE49A6">
        <w:rPr>
          <w:szCs w:val="24"/>
        </w:rPr>
        <w:t xml:space="preserve"> </w:t>
      </w:r>
      <w:r w:rsidR="00DE49A6">
        <w:rPr>
          <w:szCs w:val="24"/>
        </w:rPr>
        <w:t>kvalifikacines kategorijas</w:t>
      </w:r>
      <w:r w:rsidR="00BE2E17" w:rsidRPr="00BE2E17">
        <w:rPr>
          <w:szCs w:val="24"/>
        </w:rPr>
        <w:t>).</w:t>
      </w:r>
      <w:r w:rsidR="001C6097">
        <w:rPr>
          <w:szCs w:val="24"/>
        </w:rPr>
        <w:t xml:space="preserve"> Visi </w:t>
      </w:r>
      <w:r w:rsidR="00DE49A6">
        <w:rPr>
          <w:szCs w:val="24"/>
        </w:rPr>
        <w:t xml:space="preserve">dirbantys </w:t>
      </w:r>
      <w:r w:rsidR="001C6097">
        <w:rPr>
          <w:szCs w:val="24"/>
        </w:rPr>
        <w:t>neatestuoti mokytojai šiuo metu studijuoja ikimokyklinio ugdymo programose.</w:t>
      </w:r>
    </w:p>
    <w:p w14:paraId="736B4322" w14:textId="0532EF22" w:rsidR="00BE2E17" w:rsidRPr="00BE2E17" w:rsidRDefault="00977861" w:rsidP="004E4869">
      <w:pPr>
        <w:overflowPunct w:val="0"/>
        <w:autoSpaceDE w:val="0"/>
        <w:autoSpaceDN w:val="0"/>
        <w:adjustRightInd w:val="0"/>
        <w:spacing w:line="360" w:lineRule="auto"/>
        <w:jc w:val="both"/>
        <w:textAlignment w:val="baseline"/>
        <w:rPr>
          <w:szCs w:val="24"/>
        </w:rPr>
      </w:pPr>
      <w:r w:rsidRPr="004E4869">
        <w:rPr>
          <w:b/>
          <w:szCs w:val="24"/>
        </w:rPr>
        <w:t>3. Projektinė veikla</w:t>
      </w:r>
      <w:r w:rsidR="004E4869">
        <w:rPr>
          <w:szCs w:val="24"/>
        </w:rPr>
        <w:t xml:space="preserve">. </w:t>
      </w:r>
      <w:r w:rsidR="00DE49A6">
        <w:rPr>
          <w:szCs w:val="24"/>
        </w:rPr>
        <w:t>2020 m. dalyvavome trij</w:t>
      </w:r>
      <w:r w:rsidR="00DF6FAB">
        <w:rPr>
          <w:szCs w:val="24"/>
        </w:rPr>
        <w:t>ų ES projektų įgyvendinime</w:t>
      </w:r>
      <w:r w:rsidR="00BE2E17" w:rsidRPr="00BE2E17">
        <w:rPr>
          <w:szCs w:val="24"/>
        </w:rPr>
        <w:t xml:space="preserve">: </w:t>
      </w:r>
    </w:p>
    <w:p w14:paraId="6009AC76" w14:textId="3E5322F3" w:rsidR="00DE49A6" w:rsidRPr="004E4869" w:rsidRDefault="00E611FC" w:rsidP="004E4869">
      <w:pPr>
        <w:spacing w:line="360" w:lineRule="auto"/>
        <w:jc w:val="both"/>
        <w:rPr>
          <w:i/>
        </w:rPr>
      </w:pPr>
      <w:r>
        <w:rPr>
          <w:rFonts w:eastAsia="Calibri"/>
        </w:rPr>
        <w:t>3.</w:t>
      </w:r>
      <w:r w:rsidR="00DE49A6">
        <w:rPr>
          <w:rFonts w:eastAsia="Calibri"/>
        </w:rPr>
        <w:t xml:space="preserve">1. </w:t>
      </w:r>
      <w:r w:rsidR="00DF6FAB" w:rsidRPr="00BE2E17">
        <w:rPr>
          <w:rFonts w:eastAsia="Calibri"/>
        </w:rPr>
        <w:t>N</w:t>
      </w:r>
      <w:r w:rsidR="00DF6FAB" w:rsidRPr="00BE2E17">
        <w:rPr>
          <w:szCs w:val="24"/>
        </w:rPr>
        <w:t>uo 2019 m. spalio 9 dienos įgyvendiname projektą „Tarptaut</w:t>
      </w:r>
      <w:r w:rsidR="00DE49A6">
        <w:rPr>
          <w:szCs w:val="24"/>
        </w:rPr>
        <w:t>inės grupės ikimokyklinukams“.</w:t>
      </w:r>
      <w:r w:rsidR="00DE49A6" w:rsidRPr="00DE49A6">
        <w:rPr>
          <w:i/>
          <w:color w:val="538135" w:themeColor="accent6" w:themeShade="BF"/>
        </w:rPr>
        <w:t xml:space="preserve"> </w:t>
      </w:r>
      <w:r w:rsidR="00DE49A6" w:rsidRPr="00DE49A6">
        <w:t xml:space="preserve">Dalyvaujant ES projekte ,,Ikimokyklinio ir bendrojo ugdymo mokyklų veiklos tobulinimas“, 2020 </w:t>
      </w:r>
      <w:r w:rsidR="00DE49A6" w:rsidRPr="00DE49A6">
        <w:lastRenderedPageBreak/>
        <w:t xml:space="preserve">metais kartu su Kauno miesto savivaldybe bei Kauno </w:t>
      </w:r>
      <w:proofErr w:type="spellStart"/>
      <w:r w:rsidR="00DE49A6" w:rsidRPr="00DE49A6">
        <w:t>Montesori</w:t>
      </w:r>
      <w:proofErr w:type="spellEnd"/>
      <w:r w:rsidR="00DE49A6" w:rsidRPr="00DE49A6">
        <w:t xml:space="preserve"> mokykla-darželiu „Žiburėlis“ buvo įgyvendinamas ES struktūrinių fondų projektas „Tarptautinės grupės ikimokyklinukams“. 20 darbuotojų (15 iš jų – mokytojų) tikslingai mokymuose bei seminaruose kėlė kvalifikaciją anglų kalbos bei darbo su kitų tautybių, religijos ar kultūros vaikais, srityse. Nuo 2020 metų vasario 1 dienos pradėjo funkcionuoti naujas ir modernus lopšelio-darželio internetinis puslapis (</w:t>
      </w:r>
      <w:hyperlink r:id="rId8" w:history="1">
        <w:r w:rsidR="00DE49A6" w:rsidRPr="00AC026E">
          <w:rPr>
            <w:rStyle w:val="Hyperlink"/>
          </w:rPr>
          <w:t>www.aviliukas.net</w:t>
        </w:r>
      </w:hyperlink>
      <w:r w:rsidR="00DE49A6" w:rsidRPr="00DE49A6">
        <w:t>).</w:t>
      </w:r>
      <w:r w:rsidR="00DE49A6" w:rsidRPr="00DE49A6">
        <w:rPr>
          <w:i/>
        </w:rPr>
        <w:t xml:space="preserve"> </w:t>
      </w:r>
    </w:p>
    <w:p w14:paraId="3D03133D" w14:textId="5EF6EFA9" w:rsidR="00DE49A6" w:rsidRDefault="00E611FC" w:rsidP="00DE49A6">
      <w:pPr>
        <w:spacing w:line="360" w:lineRule="auto"/>
        <w:jc w:val="both"/>
      </w:pPr>
      <w:r>
        <w:t>3.</w:t>
      </w:r>
      <w:r w:rsidR="00DE49A6" w:rsidRPr="00E611FC">
        <w:t>2.</w:t>
      </w:r>
      <w:r>
        <w:t xml:space="preserve"> Nuo</w:t>
      </w:r>
      <w:r w:rsidR="00DE49A6" w:rsidRPr="00E611FC">
        <w:t xml:space="preserve"> </w:t>
      </w:r>
      <w:r>
        <w:t>2020 m. birželio mėn. dalyvauja projekto „Inovacijos vaikų darželyje“ įgyvendinime (2 darbuotojos laimėjo atranką, dalyvavo projekto mokymuose ir nuo rugsėjo mėn. diegia naujausius ugdymo metodus lopšelyje-darželyje).</w:t>
      </w:r>
    </w:p>
    <w:p w14:paraId="36D42FDB" w14:textId="0E06BE18" w:rsidR="00E611FC" w:rsidRPr="00E611FC" w:rsidRDefault="00E611FC" w:rsidP="00DE49A6">
      <w:pPr>
        <w:spacing w:line="360" w:lineRule="auto"/>
        <w:jc w:val="both"/>
      </w:pPr>
      <w:r>
        <w:t xml:space="preserve">3.3. </w:t>
      </w:r>
      <w:r w:rsidR="006C779A">
        <w:t>T</w:t>
      </w:r>
      <w:r w:rsidRPr="00E611FC">
        <w:t xml:space="preserve">oliau  dalyvavome JTBA akredituotuose projektuose. Bendradarbiaudamas su </w:t>
      </w:r>
      <w:proofErr w:type="spellStart"/>
      <w:r w:rsidRPr="00E611FC">
        <w:t>A.C.Patria</w:t>
      </w:r>
      <w:proofErr w:type="spellEnd"/>
      <w:r w:rsidRPr="00E611FC">
        <w:t xml:space="preserve"> lopšelis-darželis 2020 metais įgyvendino ES Solidarumo korpuso projektą „#</w:t>
      </w:r>
      <w:proofErr w:type="spellStart"/>
      <w:r w:rsidRPr="00E611FC">
        <w:t>glocal</w:t>
      </w:r>
      <w:proofErr w:type="spellEnd"/>
      <w:r w:rsidRPr="00E611FC">
        <w:t>” (priėmė savanorę iš Belgijos) ir nuo 2020 m. spalio mėnesio įgyvendina projektą „</w:t>
      </w:r>
      <w:proofErr w:type="spellStart"/>
      <w:r w:rsidRPr="00E611FC">
        <w:t>iMAP</w:t>
      </w:r>
      <w:proofErr w:type="spellEnd"/>
      <w:r w:rsidRPr="00E611FC">
        <w:t>“ ( priėmė  savanorę iš Ispanijos). Savanoriai dirba ugdymo procese.</w:t>
      </w:r>
    </w:p>
    <w:p w14:paraId="091FED99" w14:textId="72D3423A" w:rsidR="00977861" w:rsidRPr="006C779A" w:rsidRDefault="00977861" w:rsidP="006C779A">
      <w:pPr>
        <w:spacing w:line="360" w:lineRule="auto"/>
        <w:jc w:val="both"/>
        <w:rPr>
          <w:i/>
          <w:color w:val="538135" w:themeColor="accent6" w:themeShade="BF"/>
        </w:rPr>
      </w:pPr>
      <w:r w:rsidRPr="004E4869">
        <w:rPr>
          <w:szCs w:val="24"/>
        </w:rPr>
        <w:t>4. Ugdymo ir darbo aplinka</w:t>
      </w:r>
      <w:r w:rsidR="006C779A">
        <w:rPr>
          <w:i/>
          <w:color w:val="538135" w:themeColor="accent6" w:themeShade="BF"/>
        </w:rPr>
        <w:t xml:space="preserve">. </w:t>
      </w:r>
      <w:r w:rsidR="00F07F94" w:rsidRPr="00F07F94">
        <w:t xml:space="preserve">Organizuojant bendruomenės įsitraukimą nuolat puoselėjama ir tobulina lauko aplinka. </w:t>
      </w:r>
      <w:r w:rsidR="00BE2E17" w:rsidRPr="00F07F94">
        <w:rPr>
          <w:szCs w:val="24"/>
        </w:rPr>
        <w:t xml:space="preserve">Vidaus ir lauko ugdymo erdvės bei darbo sąlygos darželyje adresu </w:t>
      </w:r>
      <w:proofErr w:type="spellStart"/>
      <w:r w:rsidR="00BE2E17" w:rsidRPr="00F07F94">
        <w:rPr>
          <w:szCs w:val="24"/>
        </w:rPr>
        <w:t>S.Žukausko</w:t>
      </w:r>
      <w:proofErr w:type="spellEnd"/>
      <w:r w:rsidR="00BE2E17" w:rsidRPr="00F07F94">
        <w:rPr>
          <w:szCs w:val="24"/>
        </w:rPr>
        <w:t xml:space="preserve"> g.31 pilnai atitinka Higienos normų reikalavimus. Darželyje adresu </w:t>
      </w:r>
      <w:proofErr w:type="spellStart"/>
      <w:r w:rsidR="00BE2E17" w:rsidRPr="00F07F94">
        <w:rPr>
          <w:szCs w:val="24"/>
        </w:rPr>
        <w:t>A.Mackevičiaus</w:t>
      </w:r>
      <w:proofErr w:type="spellEnd"/>
      <w:r w:rsidR="00BE2E17" w:rsidRPr="00F07F94">
        <w:rPr>
          <w:szCs w:val="24"/>
        </w:rPr>
        <w:t xml:space="preserve"> g.101 vidaus erdvės suremontuotos 100</w:t>
      </w:r>
      <w:r w:rsidR="006C779A">
        <w:rPr>
          <w:szCs w:val="24"/>
          <w:lang w:val="en-US"/>
        </w:rPr>
        <w:t>%</w:t>
      </w:r>
      <w:r w:rsidR="006C779A">
        <w:rPr>
          <w:szCs w:val="24"/>
        </w:rPr>
        <w:t>. B</w:t>
      </w:r>
      <w:r w:rsidR="00BE2E17" w:rsidRPr="00F07F94">
        <w:rPr>
          <w:szCs w:val="24"/>
        </w:rPr>
        <w:t>ūtina</w:t>
      </w:r>
      <w:r w:rsidR="006C779A">
        <w:rPr>
          <w:szCs w:val="24"/>
        </w:rPr>
        <w:t xml:space="preserve"> atlikti pastato remontą</w:t>
      </w:r>
      <w:r w:rsidR="00BE2E17" w:rsidRPr="00F07F94">
        <w:rPr>
          <w:szCs w:val="24"/>
        </w:rPr>
        <w:t xml:space="preserve"> bei </w:t>
      </w:r>
      <w:r w:rsidR="006C779A">
        <w:rPr>
          <w:szCs w:val="24"/>
        </w:rPr>
        <w:t>atnaujinti</w:t>
      </w:r>
      <w:r w:rsidR="00BE2E17" w:rsidRPr="00F07F94">
        <w:rPr>
          <w:szCs w:val="24"/>
        </w:rPr>
        <w:t xml:space="preserve"> </w:t>
      </w:r>
      <w:r w:rsidR="006C779A" w:rsidRPr="00F07F94">
        <w:rPr>
          <w:szCs w:val="24"/>
        </w:rPr>
        <w:t xml:space="preserve">žaidimų aikštelės </w:t>
      </w:r>
      <w:r w:rsidR="006C779A">
        <w:rPr>
          <w:szCs w:val="24"/>
        </w:rPr>
        <w:t>dangą</w:t>
      </w:r>
      <w:r w:rsidR="00BE2E17" w:rsidRPr="00F07F94">
        <w:rPr>
          <w:szCs w:val="24"/>
        </w:rPr>
        <w:t xml:space="preserve">. </w:t>
      </w:r>
    </w:p>
    <w:p w14:paraId="37C4EE0B" w14:textId="23228CD2" w:rsidR="00BE2E17" w:rsidRPr="00BE2E17" w:rsidRDefault="004E4869" w:rsidP="00BE2E17">
      <w:pPr>
        <w:tabs>
          <w:tab w:val="left" w:pos="567"/>
        </w:tabs>
        <w:spacing w:line="360" w:lineRule="auto"/>
        <w:jc w:val="both"/>
        <w:rPr>
          <w:szCs w:val="22"/>
        </w:rPr>
      </w:pPr>
      <w:r>
        <w:rPr>
          <w:szCs w:val="22"/>
        </w:rPr>
        <w:tab/>
      </w:r>
      <w:r w:rsidR="00BE2E17" w:rsidRPr="00BE2E17">
        <w:rPr>
          <w:szCs w:val="22"/>
        </w:rPr>
        <w:t xml:space="preserve">Kauno lopšelio-darželio „Aviliukas“ veikla finansuojama iš Valstybinių funkcijų vykdymo programos, Švietimo ir ugdymo programos lėšų, specialiųjų programų lėšų, GPM 2%. lėšų. Įstaiga dalyvauja ES programose „Pienas vaikams“, „Vaisių vartojimo skatinimas mokyklose“, 2019 m. </w:t>
      </w:r>
      <w:r w:rsidR="00BE2E17" w:rsidRPr="00BE2E17">
        <w:rPr>
          <w:szCs w:val="24"/>
        </w:rPr>
        <w:t xml:space="preserve">lėšos naudotos racionaliai, </w:t>
      </w:r>
      <w:r w:rsidR="00F07F94" w:rsidRPr="00BE2E17">
        <w:rPr>
          <w:szCs w:val="24"/>
        </w:rPr>
        <w:t xml:space="preserve">lėšų </w:t>
      </w:r>
      <w:r w:rsidR="00F07F94">
        <w:rPr>
          <w:szCs w:val="24"/>
        </w:rPr>
        <w:t xml:space="preserve">darbo užmokesčiui ir </w:t>
      </w:r>
      <w:r w:rsidR="00BE2E17" w:rsidRPr="00BE2E17">
        <w:rPr>
          <w:szCs w:val="24"/>
        </w:rPr>
        <w:t>ugdymo sąlygų gerinimui pakako.</w:t>
      </w:r>
      <w:r w:rsidR="00F07F94" w:rsidRPr="00BE2E17">
        <w:rPr>
          <w:szCs w:val="24"/>
        </w:rPr>
        <w:t xml:space="preserve"> </w:t>
      </w:r>
    </w:p>
    <w:p w14:paraId="60759112" w14:textId="6373DD61" w:rsidR="00FE7268" w:rsidRDefault="00D435ED" w:rsidP="006C779A">
      <w:pPr>
        <w:spacing w:line="360" w:lineRule="auto"/>
        <w:ind w:firstLine="567"/>
        <w:jc w:val="both"/>
      </w:pPr>
      <w:r w:rsidRPr="00F07F94">
        <w:t>Patikėjimo teise įstaigos valdomas turtas prižiūrimas laikantis įstatymų reglamentavimo. 2020 m. sudaryta nekilnojamojo turto draudimo sutartis; sudaryta Įmonių civilinės atsakomybės draudimo sutartis (2020 m.); sistemingai Vykdoma kasmetinė lauko įrengimų meti</w:t>
      </w:r>
      <w:r w:rsidR="00F07F94">
        <w:t>nė patikra</w:t>
      </w:r>
      <w:r w:rsidRPr="00F07F94">
        <w:t>.</w:t>
      </w:r>
    </w:p>
    <w:p w14:paraId="16E12B62" w14:textId="783E2D37" w:rsidR="00FE7268" w:rsidRPr="00F07F94" w:rsidRDefault="00FE7268" w:rsidP="00D435ED">
      <w:pPr>
        <w:spacing w:line="360" w:lineRule="auto"/>
        <w:jc w:val="both"/>
        <w:sectPr w:rsidR="00FE7268" w:rsidRPr="00F07F94" w:rsidSect="004E4869">
          <w:headerReference w:type="default" r:id="rId9"/>
          <w:pgSz w:w="11906" w:h="16838" w:code="9"/>
          <w:pgMar w:top="993" w:right="1134" w:bottom="1135" w:left="1134" w:header="567" w:footer="567" w:gutter="0"/>
          <w:pgNumType w:start="1"/>
          <w:cols w:space="1296"/>
          <w:titlePg/>
          <w:docGrid w:linePitch="360"/>
        </w:sectPr>
      </w:pPr>
      <w:r w:rsidRPr="006C779A">
        <w:rPr>
          <w:b/>
          <w:u w:val="single"/>
        </w:rPr>
        <w:t>Problemos:</w:t>
      </w:r>
      <w:r>
        <w:t xml:space="preserve"> </w:t>
      </w:r>
      <w:r w:rsidRPr="00FE7268">
        <w:t>Daržel</w:t>
      </w:r>
      <w:r>
        <w:t xml:space="preserve">yje adresu </w:t>
      </w:r>
      <w:proofErr w:type="spellStart"/>
      <w:r>
        <w:t>A.Mackevičiaus</w:t>
      </w:r>
      <w:proofErr w:type="spellEnd"/>
      <w:r>
        <w:t xml:space="preserve"> g.101 būtina</w:t>
      </w:r>
      <w:r w:rsidRPr="00FE7268">
        <w:t xml:space="preserve"> atlikti </w:t>
      </w:r>
      <w:r>
        <w:t>išorinį pastato fasado remontą (</w:t>
      </w:r>
      <w:r w:rsidR="00F14B72">
        <w:t>sutrūkinėjęs ir nuolat krintantis fasado tinkas, kelia pavojų kieme žaidžiančių vaikų sveikatai ir gyvybei, pro sutrūkusį fasado tinką patenka vanduo ir ardo pastato sienas, todėl gali įsimesti pelėsis, pro nesandarias balkonų dangas, esant gausiems krituliams,</w:t>
      </w:r>
      <w:r w:rsidR="004E4869">
        <w:t xml:space="preserve"> vanduo užlieja I-o aukšto vaikų </w:t>
      </w:r>
      <w:proofErr w:type="spellStart"/>
      <w:r w:rsidR="004E4869">
        <w:t>prausyklą:šlampa</w:t>
      </w:r>
      <w:proofErr w:type="spellEnd"/>
      <w:r w:rsidR="004E4869">
        <w:t xml:space="preserve"> sienos, elektros laidai ir inventorius</w:t>
      </w:r>
      <w:r>
        <w:t>)</w:t>
      </w:r>
      <w:r w:rsidRPr="00FE7268">
        <w:t xml:space="preserve"> bei žaidimų aikštelės drenažo įrengim</w:t>
      </w:r>
      <w:r>
        <w:t xml:space="preserve">o ir dangos atnaujinimo darbus (yra parengtas </w:t>
      </w:r>
      <w:r w:rsidR="004E4869">
        <w:t xml:space="preserve">projektas), nes  </w:t>
      </w:r>
      <w:proofErr w:type="spellStart"/>
      <w:r w:rsidR="004E4869">
        <w:t>A.Mackevičiaus</w:t>
      </w:r>
      <w:proofErr w:type="spellEnd"/>
      <w:r w:rsidR="004E4869">
        <w:t xml:space="preserve"> gatvėje nėra lietaus nuotekų infrastruktūros, todėl kiemo ir gatvės vanduo sunkiasi pro darželio teritoriją  link šlaito, o didelė jo dalis patenka į darželio rūsio patalpas, kuriose yra virtuvė bei maisto saugojimo sandėliai. Kieme auga seni ir labai dideli medžiai, kurių šaknys iškilnojo asfaltuotą kiemo dangą, kuri sutrupėjus, ne vientisa bei nelygi, todėl vaikai negali saugiai bėgioti ar važinėti dviratukais)</w:t>
      </w:r>
      <w:r w:rsidR="006C779A" w:rsidRPr="006C779A">
        <w:rPr>
          <w:szCs w:val="24"/>
        </w:rPr>
        <w:t xml:space="preserve"> </w:t>
      </w:r>
      <w:r w:rsidR="006C779A" w:rsidRPr="00F07F94">
        <w:rPr>
          <w:szCs w:val="24"/>
        </w:rPr>
        <w:t>2018 metais parengtas Pastato remonto techninis projektas, 2018-12-10 patvirtintas statybų leidimas.</w:t>
      </w:r>
    </w:p>
    <w:p w14:paraId="6FFBB41D" w14:textId="7FBE8440" w:rsidR="00BF1627" w:rsidRPr="00A716A7" w:rsidRDefault="00BF1627" w:rsidP="00476FC1">
      <w:pPr>
        <w:spacing w:line="276" w:lineRule="auto"/>
        <w:jc w:val="center"/>
        <w:rPr>
          <w:b/>
        </w:rPr>
      </w:pPr>
      <w:r w:rsidRPr="00A716A7">
        <w:rPr>
          <w:b/>
        </w:rPr>
        <w:lastRenderedPageBreak/>
        <w:t>III SKYRIUS</w:t>
      </w:r>
    </w:p>
    <w:p w14:paraId="2639B7F2" w14:textId="370D4752" w:rsidR="00BF1627" w:rsidRPr="00CF4B68" w:rsidRDefault="00BF1627" w:rsidP="00BF1627">
      <w:pPr>
        <w:spacing w:line="276" w:lineRule="auto"/>
        <w:jc w:val="center"/>
        <w:rPr>
          <w:b/>
        </w:rPr>
      </w:pPr>
      <w:r w:rsidRPr="00A716A7">
        <w:rPr>
          <w:b/>
        </w:rPr>
        <w:t>ATASKAITINIO LAIKOTARPIO VEIKLOS TIKSLŲ ĮGYVENDINIMAS IR VEIKLOS REZULTATAI</w:t>
      </w:r>
    </w:p>
    <w:p w14:paraId="0F5278B0" w14:textId="77777777" w:rsidR="00BF1627" w:rsidRPr="00CF4B68" w:rsidRDefault="00BF1627" w:rsidP="00BF1627">
      <w:pPr>
        <w:jc w:val="center"/>
        <w:rPr>
          <w:b/>
        </w:rPr>
      </w:pPr>
    </w:p>
    <w:p w14:paraId="69ECAD22" w14:textId="35D68CEF" w:rsidR="00BF1627" w:rsidRDefault="00134DCD" w:rsidP="00BF1627">
      <w:pPr>
        <w:spacing w:line="360" w:lineRule="auto"/>
        <w:ind w:firstLine="567"/>
        <w:jc w:val="both"/>
      </w:pPr>
      <w:r>
        <w:t>3.</w:t>
      </w:r>
      <w:r w:rsidR="00BF1627" w:rsidRPr="00D87A2B">
        <w:t xml:space="preserve">1. </w:t>
      </w:r>
      <w:r w:rsidR="0078488F">
        <w:t xml:space="preserve">Informacija apie </w:t>
      </w:r>
      <w:r w:rsidR="00BF1627" w:rsidRPr="00D87A2B">
        <w:t xml:space="preserve">įstaigos veiklos </w:t>
      </w:r>
      <w:r w:rsidR="0078488F">
        <w:t>tikslų įgyvendinimą</w:t>
      </w:r>
      <w:r w:rsidR="00331704">
        <w:t>*</w:t>
      </w:r>
      <w:r w:rsidR="00BF1627" w:rsidRPr="00D87A2B">
        <w:t xml:space="preserve">. </w:t>
      </w:r>
    </w:p>
    <w:tbl>
      <w:tblPr>
        <w:tblStyle w:val="TableGrid"/>
        <w:tblW w:w="0" w:type="auto"/>
        <w:tblLook w:val="04A0" w:firstRow="1" w:lastRow="0" w:firstColumn="1" w:lastColumn="0" w:noHBand="0" w:noVBand="1"/>
      </w:tblPr>
      <w:tblGrid>
        <w:gridCol w:w="3894"/>
        <w:gridCol w:w="2909"/>
        <w:gridCol w:w="1828"/>
        <w:gridCol w:w="1185"/>
        <w:gridCol w:w="1432"/>
        <w:gridCol w:w="1832"/>
        <w:gridCol w:w="2047"/>
      </w:tblGrid>
      <w:tr w:rsidR="00385A33" w14:paraId="537F5C70" w14:textId="77777777" w:rsidTr="00A2616A">
        <w:tc>
          <w:tcPr>
            <w:tcW w:w="3894" w:type="dxa"/>
          </w:tcPr>
          <w:p w14:paraId="353E403C" w14:textId="566101F6" w:rsidR="00385A33" w:rsidRPr="00C932E5" w:rsidRDefault="00385A33" w:rsidP="00AB4C3C">
            <w:pPr>
              <w:jc w:val="both"/>
              <w:rPr>
                <w:b/>
                <w:sz w:val="20"/>
              </w:rPr>
            </w:pPr>
            <w:r w:rsidRPr="00C932E5">
              <w:rPr>
                <w:b/>
                <w:sz w:val="20"/>
              </w:rPr>
              <w:t>Asignavimų valdytojo (savivaldybės) metiniame veiklos plane</w:t>
            </w:r>
            <w:r w:rsidR="00AB4C3C">
              <w:rPr>
                <w:b/>
                <w:sz w:val="20"/>
              </w:rPr>
              <w:t xml:space="preserve"> nustatytos </w:t>
            </w:r>
            <w:r>
              <w:rPr>
                <w:b/>
                <w:sz w:val="20"/>
              </w:rPr>
              <w:t xml:space="preserve"> strateginius </w:t>
            </w:r>
            <w:r w:rsidR="00AB4C3C">
              <w:rPr>
                <w:b/>
                <w:sz w:val="20"/>
              </w:rPr>
              <w:t xml:space="preserve">priemonės, veiklos, </w:t>
            </w:r>
            <w:r>
              <w:rPr>
                <w:b/>
                <w:sz w:val="20"/>
              </w:rPr>
              <w:t xml:space="preserve">  jų </w:t>
            </w:r>
            <w:r w:rsidRPr="00C932E5">
              <w:rPr>
                <w:b/>
                <w:sz w:val="20"/>
              </w:rPr>
              <w:t xml:space="preserve">įvykdymo informacija </w:t>
            </w:r>
          </w:p>
        </w:tc>
        <w:tc>
          <w:tcPr>
            <w:tcW w:w="2909" w:type="dxa"/>
          </w:tcPr>
          <w:p w14:paraId="30330E32" w14:textId="7983722D" w:rsidR="00385A33" w:rsidRPr="00714D6D" w:rsidRDefault="00AB4C3C" w:rsidP="00657285">
            <w:pPr>
              <w:jc w:val="both"/>
              <w:rPr>
                <w:b/>
                <w:sz w:val="20"/>
              </w:rPr>
            </w:pPr>
            <w:r>
              <w:rPr>
                <w:b/>
                <w:sz w:val="20"/>
              </w:rPr>
              <w:t>V</w:t>
            </w:r>
            <w:r w:rsidR="00385A33" w:rsidRPr="00714D6D">
              <w:rPr>
                <w:b/>
                <w:sz w:val="20"/>
              </w:rPr>
              <w:t>ertinim</w:t>
            </w:r>
            <w:r>
              <w:rPr>
                <w:b/>
                <w:sz w:val="20"/>
              </w:rPr>
              <w:t>o kriterijus (rodiklis), matavimo vienetas</w:t>
            </w:r>
          </w:p>
        </w:tc>
        <w:tc>
          <w:tcPr>
            <w:tcW w:w="1828" w:type="dxa"/>
          </w:tcPr>
          <w:p w14:paraId="31B46A2F" w14:textId="4397353A" w:rsidR="00385A33" w:rsidRPr="00714D6D" w:rsidRDefault="00385A33" w:rsidP="00657285">
            <w:pPr>
              <w:jc w:val="both"/>
              <w:rPr>
                <w:b/>
                <w:sz w:val="20"/>
              </w:rPr>
            </w:pPr>
            <w:r w:rsidRPr="00714D6D">
              <w:rPr>
                <w:b/>
                <w:sz w:val="20"/>
              </w:rPr>
              <w:t>Planinė reikšmė</w:t>
            </w:r>
          </w:p>
        </w:tc>
        <w:tc>
          <w:tcPr>
            <w:tcW w:w="1185" w:type="dxa"/>
          </w:tcPr>
          <w:p w14:paraId="715A54A1" w14:textId="0502F426" w:rsidR="00385A33" w:rsidRPr="00714D6D" w:rsidRDefault="00385A33" w:rsidP="00657285">
            <w:pPr>
              <w:jc w:val="both"/>
              <w:rPr>
                <w:b/>
                <w:sz w:val="20"/>
              </w:rPr>
            </w:pPr>
            <w:r>
              <w:rPr>
                <w:b/>
                <w:sz w:val="20"/>
              </w:rPr>
              <w:t xml:space="preserve">Faktinė </w:t>
            </w:r>
            <w:r w:rsidRPr="00714D6D">
              <w:rPr>
                <w:b/>
                <w:sz w:val="20"/>
              </w:rPr>
              <w:t>reikšmė</w:t>
            </w:r>
          </w:p>
        </w:tc>
        <w:tc>
          <w:tcPr>
            <w:tcW w:w="1432" w:type="dxa"/>
          </w:tcPr>
          <w:p w14:paraId="316D903D" w14:textId="05AC6C93" w:rsidR="00385A33" w:rsidRPr="00714D6D" w:rsidRDefault="00385A33" w:rsidP="00657285">
            <w:pPr>
              <w:jc w:val="both"/>
              <w:rPr>
                <w:b/>
                <w:sz w:val="20"/>
              </w:rPr>
            </w:pPr>
            <w:r w:rsidRPr="00714D6D">
              <w:rPr>
                <w:b/>
                <w:sz w:val="20"/>
              </w:rPr>
              <w:t>Įvykdymo procentas</w:t>
            </w:r>
          </w:p>
        </w:tc>
        <w:tc>
          <w:tcPr>
            <w:tcW w:w="1832" w:type="dxa"/>
          </w:tcPr>
          <w:p w14:paraId="58E67A26" w14:textId="0628B629" w:rsidR="00385A33" w:rsidRPr="00714D6D" w:rsidRDefault="00385A33" w:rsidP="00385A33">
            <w:pPr>
              <w:jc w:val="both"/>
              <w:rPr>
                <w:b/>
                <w:sz w:val="20"/>
              </w:rPr>
            </w:pPr>
            <w:r>
              <w:rPr>
                <w:b/>
                <w:sz w:val="20"/>
              </w:rPr>
              <w:t>Procentinis pokytis lyginant su praėjusiu ataskaitiniu laikotarpiu</w:t>
            </w:r>
          </w:p>
        </w:tc>
        <w:tc>
          <w:tcPr>
            <w:tcW w:w="2047" w:type="dxa"/>
          </w:tcPr>
          <w:p w14:paraId="53432F6D" w14:textId="579DB99C" w:rsidR="00385A33" w:rsidRPr="00714D6D" w:rsidRDefault="00385A33" w:rsidP="009E3367">
            <w:pPr>
              <w:spacing w:line="360" w:lineRule="auto"/>
              <w:jc w:val="center"/>
              <w:rPr>
                <w:b/>
                <w:sz w:val="20"/>
              </w:rPr>
            </w:pPr>
            <w:r w:rsidRPr="00714D6D">
              <w:rPr>
                <w:b/>
                <w:sz w:val="20"/>
              </w:rPr>
              <w:t>Komentaras</w:t>
            </w:r>
          </w:p>
        </w:tc>
      </w:tr>
      <w:tr w:rsidR="000623F5" w14:paraId="64291642" w14:textId="77777777" w:rsidTr="00C4706B">
        <w:tc>
          <w:tcPr>
            <w:tcW w:w="3894" w:type="dxa"/>
          </w:tcPr>
          <w:p w14:paraId="2C79B13C" w14:textId="3C4F1637" w:rsidR="000623F5" w:rsidRPr="00C932E5" w:rsidRDefault="00F55DC3" w:rsidP="00A26A71">
            <w:pPr>
              <w:jc w:val="both"/>
              <w:rPr>
                <w:b/>
                <w:sz w:val="20"/>
              </w:rPr>
            </w:pPr>
            <w:r>
              <w:rPr>
                <w:i/>
                <w:sz w:val="20"/>
              </w:rPr>
              <w:t xml:space="preserve">1. </w:t>
            </w:r>
            <w:r w:rsidR="00A26A71" w:rsidRPr="00A26A71">
              <w:rPr>
                <w:i/>
                <w:sz w:val="20"/>
              </w:rPr>
              <w:t>Ugdymo kokybės gerinimas lopšelyje-darželyje „Aviliukas“</w:t>
            </w:r>
          </w:p>
        </w:tc>
        <w:tc>
          <w:tcPr>
            <w:tcW w:w="2909" w:type="dxa"/>
            <w:shd w:val="clear" w:color="auto" w:fill="BFBFBF" w:themeFill="background1" w:themeFillShade="BF"/>
          </w:tcPr>
          <w:p w14:paraId="53910A7C" w14:textId="77777777" w:rsidR="000623F5" w:rsidRPr="00714D6D" w:rsidRDefault="000623F5" w:rsidP="00657285">
            <w:pPr>
              <w:jc w:val="both"/>
              <w:rPr>
                <w:b/>
                <w:sz w:val="20"/>
              </w:rPr>
            </w:pPr>
          </w:p>
        </w:tc>
        <w:tc>
          <w:tcPr>
            <w:tcW w:w="1828" w:type="dxa"/>
            <w:shd w:val="clear" w:color="auto" w:fill="BFBFBF" w:themeFill="background1" w:themeFillShade="BF"/>
          </w:tcPr>
          <w:p w14:paraId="7E4C2005" w14:textId="77777777" w:rsidR="000623F5" w:rsidRPr="00714D6D" w:rsidRDefault="000623F5" w:rsidP="00657285">
            <w:pPr>
              <w:jc w:val="both"/>
              <w:rPr>
                <w:b/>
                <w:sz w:val="20"/>
              </w:rPr>
            </w:pPr>
          </w:p>
        </w:tc>
        <w:tc>
          <w:tcPr>
            <w:tcW w:w="1185" w:type="dxa"/>
            <w:shd w:val="clear" w:color="auto" w:fill="BFBFBF" w:themeFill="background1" w:themeFillShade="BF"/>
          </w:tcPr>
          <w:p w14:paraId="49754C03" w14:textId="77777777" w:rsidR="000623F5" w:rsidRDefault="000623F5" w:rsidP="00657285">
            <w:pPr>
              <w:jc w:val="both"/>
              <w:rPr>
                <w:b/>
                <w:sz w:val="20"/>
              </w:rPr>
            </w:pPr>
          </w:p>
        </w:tc>
        <w:tc>
          <w:tcPr>
            <w:tcW w:w="1432" w:type="dxa"/>
            <w:shd w:val="clear" w:color="auto" w:fill="BFBFBF" w:themeFill="background1" w:themeFillShade="BF"/>
          </w:tcPr>
          <w:p w14:paraId="33F1F405" w14:textId="77777777" w:rsidR="000623F5" w:rsidRPr="00714D6D" w:rsidRDefault="000623F5" w:rsidP="00657285">
            <w:pPr>
              <w:jc w:val="both"/>
              <w:rPr>
                <w:b/>
                <w:sz w:val="20"/>
              </w:rPr>
            </w:pPr>
          </w:p>
        </w:tc>
        <w:tc>
          <w:tcPr>
            <w:tcW w:w="1832" w:type="dxa"/>
            <w:shd w:val="clear" w:color="auto" w:fill="BFBFBF" w:themeFill="background1" w:themeFillShade="BF"/>
          </w:tcPr>
          <w:p w14:paraId="642B30FE" w14:textId="77777777" w:rsidR="000623F5" w:rsidRDefault="000623F5" w:rsidP="00385A33">
            <w:pPr>
              <w:jc w:val="both"/>
              <w:rPr>
                <w:b/>
                <w:sz w:val="20"/>
              </w:rPr>
            </w:pPr>
          </w:p>
        </w:tc>
        <w:tc>
          <w:tcPr>
            <w:tcW w:w="2047" w:type="dxa"/>
            <w:shd w:val="clear" w:color="auto" w:fill="BFBFBF" w:themeFill="background1" w:themeFillShade="BF"/>
          </w:tcPr>
          <w:p w14:paraId="68035D8F" w14:textId="77777777" w:rsidR="000623F5" w:rsidRPr="00714D6D" w:rsidRDefault="000623F5" w:rsidP="00F768A5">
            <w:pPr>
              <w:spacing w:line="360" w:lineRule="auto"/>
              <w:jc w:val="both"/>
              <w:rPr>
                <w:b/>
                <w:sz w:val="20"/>
              </w:rPr>
            </w:pPr>
          </w:p>
        </w:tc>
      </w:tr>
      <w:tr w:rsidR="00385A33" w14:paraId="36371F16" w14:textId="77777777" w:rsidTr="00A2616A">
        <w:tc>
          <w:tcPr>
            <w:tcW w:w="3894" w:type="dxa"/>
          </w:tcPr>
          <w:p w14:paraId="5976DB3C" w14:textId="2D1A163E" w:rsidR="00385A33" w:rsidRPr="00A26A71" w:rsidRDefault="00A26A71" w:rsidP="00A26A71">
            <w:pPr>
              <w:pStyle w:val="ListParagraph"/>
              <w:numPr>
                <w:ilvl w:val="1"/>
                <w:numId w:val="31"/>
              </w:numPr>
              <w:jc w:val="both"/>
              <w:rPr>
                <w:sz w:val="20"/>
              </w:rPr>
            </w:pPr>
            <w:r w:rsidRPr="00A26A71">
              <w:rPr>
                <w:i/>
                <w:sz w:val="20"/>
              </w:rPr>
              <w:t>Naujos praktinės patirties per žaidimus pritaikymas, ugdant socialinius gebėjimus</w:t>
            </w:r>
          </w:p>
        </w:tc>
        <w:tc>
          <w:tcPr>
            <w:tcW w:w="2909" w:type="dxa"/>
          </w:tcPr>
          <w:p w14:paraId="3FC56E81" w14:textId="026AA592" w:rsidR="00385A33" w:rsidRPr="00714D6D" w:rsidRDefault="00A26A71" w:rsidP="00657285">
            <w:pPr>
              <w:jc w:val="both"/>
              <w:rPr>
                <w:b/>
                <w:sz w:val="20"/>
              </w:rPr>
            </w:pPr>
            <w:r w:rsidRPr="00A26A71">
              <w:rPr>
                <w:i/>
                <w:sz w:val="20"/>
              </w:rPr>
              <w:t>Vaikų pasiekimų ir pažangos lygio, atitinkančio vaiko raidą, dalis</w:t>
            </w:r>
            <w:r w:rsidR="004B5B83">
              <w:rPr>
                <w:i/>
                <w:sz w:val="20"/>
              </w:rPr>
              <w:t xml:space="preserve"> (procentais)</w:t>
            </w:r>
          </w:p>
        </w:tc>
        <w:tc>
          <w:tcPr>
            <w:tcW w:w="1828" w:type="dxa"/>
          </w:tcPr>
          <w:p w14:paraId="142D1F4F" w14:textId="7476D071" w:rsidR="00385A33" w:rsidRPr="00860506" w:rsidRDefault="00241BED" w:rsidP="004B5B83">
            <w:pPr>
              <w:jc w:val="center"/>
              <w:rPr>
                <w:sz w:val="20"/>
              </w:rPr>
            </w:pPr>
            <w:r w:rsidRPr="00860506">
              <w:rPr>
                <w:sz w:val="20"/>
              </w:rPr>
              <w:t>80</w:t>
            </w:r>
          </w:p>
        </w:tc>
        <w:tc>
          <w:tcPr>
            <w:tcW w:w="1185" w:type="dxa"/>
          </w:tcPr>
          <w:p w14:paraId="2216E860" w14:textId="3CA350E2" w:rsidR="00385A33" w:rsidRPr="00860506" w:rsidRDefault="00241BED" w:rsidP="004B5B83">
            <w:pPr>
              <w:jc w:val="center"/>
              <w:rPr>
                <w:sz w:val="20"/>
              </w:rPr>
            </w:pPr>
            <w:r w:rsidRPr="00860506">
              <w:rPr>
                <w:sz w:val="20"/>
              </w:rPr>
              <w:t>80</w:t>
            </w:r>
          </w:p>
        </w:tc>
        <w:tc>
          <w:tcPr>
            <w:tcW w:w="1432" w:type="dxa"/>
          </w:tcPr>
          <w:p w14:paraId="63DD7A13" w14:textId="48A55CE8" w:rsidR="00385A33" w:rsidRPr="00860506" w:rsidRDefault="004B5B83" w:rsidP="004B5B83">
            <w:pPr>
              <w:jc w:val="center"/>
              <w:rPr>
                <w:sz w:val="20"/>
              </w:rPr>
            </w:pPr>
            <w:r w:rsidRPr="00860506">
              <w:rPr>
                <w:sz w:val="20"/>
              </w:rPr>
              <w:t>100</w:t>
            </w:r>
            <w:r w:rsidR="00502A2A" w:rsidRPr="00860506">
              <w:rPr>
                <w:sz w:val="20"/>
              </w:rPr>
              <w:t xml:space="preserve"> proc.</w:t>
            </w:r>
          </w:p>
        </w:tc>
        <w:tc>
          <w:tcPr>
            <w:tcW w:w="1832" w:type="dxa"/>
          </w:tcPr>
          <w:p w14:paraId="2FE18E34" w14:textId="77777777" w:rsidR="00385A33" w:rsidRPr="00714D6D" w:rsidRDefault="00385A33" w:rsidP="00F768A5">
            <w:pPr>
              <w:spacing w:line="360" w:lineRule="auto"/>
              <w:jc w:val="both"/>
              <w:rPr>
                <w:b/>
                <w:sz w:val="20"/>
              </w:rPr>
            </w:pPr>
          </w:p>
        </w:tc>
        <w:tc>
          <w:tcPr>
            <w:tcW w:w="2047" w:type="dxa"/>
          </w:tcPr>
          <w:p w14:paraId="42A10484" w14:textId="0519E214" w:rsidR="00385A33" w:rsidRPr="00C90F29" w:rsidRDefault="004B5B83" w:rsidP="00C90F29">
            <w:pPr>
              <w:jc w:val="center"/>
              <w:rPr>
                <w:sz w:val="20"/>
              </w:rPr>
            </w:pPr>
            <w:r w:rsidRPr="00C90F29">
              <w:rPr>
                <w:sz w:val="20"/>
              </w:rPr>
              <w:t>2019 metais buvo kitas rodiklis, todėl procentinis pokytis nenustatomas</w:t>
            </w:r>
          </w:p>
        </w:tc>
      </w:tr>
      <w:tr w:rsidR="00C90F29" w14:paraId="4A8BCDCE" w14:textId="77777777" w:rsidTr="00A2616A">
        <w:tc>
          <w:tcPr>
            <w:tcW w:w="3894" w:type="dxa"/>
            <w:vMerge w:val="restart"/>
          </w:tcPr>
          <w:p w14:paraId="5DB1B85B" w14:textId="7DEAEA1C" w:rsidR="00C90F29" w:rsidRPr="004B5B83" w:rsidRDefault="00C90F29" w:rsidP="00657285">
            <w:pPr>
              <w:jc w:val="both"/>
              <w:rPr>
                <w:i/>
                <w:sz w:val="20"/>
              </w:rPr>
            </w:pPr>
            <w:r w:rsidRPr="004B5B83">
              <w:rPr>
                <w:i/>
                <w:sz w:val="20"/>
              </w:rPr>
              <w:t>1.2. Projekto „Tarptautinės grupės ikimokyklinukams“ įgyvendinimas</w:t>
            </w:r>
          </w:p>
        </w:tc>
        <w:tc>
          <w:tcPr>
            <w:tcW w:w="2909" w:type="dxa"/>
          </w:tcPr>
          <w:p w14:paraId="05FA64F0" w14:textId="65CA6DC4" w:rsidR="00C90F29" w:rsidRPr="004B5B83" w:rsidRDefault="00C90F29" w:rsidP="00657285">
            <w:pPr>
              <w:jc w:val="both"/>
              <w:rPr>
                <w:i/>
                <w:sz w:val="20"/>
              </w:rPr>
            </w:pPr>
            <w:r w:rsidRPr="004B5B83">
              <w:rPr>
                <w:i/>
                <w:sz w:val="20"/>
              </w:rPr>
              <w:t>Tėvų, ugdymo kokybę vertinančių labai gerai, dalis</w:t>
            </w:r>
          </w:p>
        </w:tc>
        <w:tc>
          <w:tcPr>
            <w:tcW w:w="1828" w:type="dxa"/>
          </w:tcPr>
          <w:p w14:paraId="71FEF18C" w14:textId="5626ED4D" w:rsidR="00C90F29" w:rsidRPr="00860506" w:rsidRDefault="00C90F29" w:rsidP="004B5B83">
            <w:pPr>
              <w:jc w:val="center"/>
              <w:rPr>
                <w:sz w:val="20"/>
              </w:rPr>
            </w:pPr>
            <w:r w:rsidRPr="00860506">
              <w:rPr>
                <w:sz w:val="20"/>
              </w:rPr>
              <w:t>80</w:t>
            </w:r>
          </w:p>
        </w:tc>
        <w:tc>
          <w:tcPr>
            <w:tcW w:w="1185" w:type="dxa"/>
          </w:tcPr>
          <w:p w14:paraId="5C85880F" w14:textId="2E6A8D4C" w:rsidR="00C90F29" w:rsidRPr="00860506" w:rsidRDefault="00C90F29" w:rsidP="004B5B83">
            <w:pPr>
              <w:jc w:val="center"/>
              <w:rPr>
                <w:sz w:val="20"/>
              </w:rPr>
            </w:pPr>
            <w:r w:rsidRPr="00860506">
              <w:rPr>
                <w:sz w:val="20"/>
              </w:rPr>
              <w:t>80</w:t>
            </w:r>
          </w:p>
        </w:tc>
        <w:tc>
          <w:tcPr>
            <w:tcW w:w="1432" w:type="dxa"/>
          </w:tcPr>
          <w:p w14:paraId="09C19F90" w14:textId="0AE9F96A" w:rsidR="00C90F29" w:rsidRPr="00860506" w:rsidRDefault="00C90F29" w:rsidP="004B5B83">
            <w:pPr>
              <w:jc w:val="center"/>
              <w:rPr>
                <w:sz w:val="20"/>
              </w:rPr>
            </w:pPr>
            <w:r w:rsidRPr="00860506">
              <w:rPr>
                <w:sz w:val="20"/>
              </w:rPr>
              <w:t>100</w:t>
            </w:r>
            <w:r w:rsidR="00502A2A" w:rsidRPr="00860506">
              <w:rPr>
                <w:sz w:val="20"/>
              </w:rPr>
              <w:t xml:space="preserve"> proc.</w:t>
            </w:r>
          </w:p>
        </w:tc>
        <w:tc>
          <w:tcPr>
            <w:tcW w:w="1832" w:type="dxa"/>
          </w:tcPr>
          <w:p w14:paraId="126A840C" w14:textId="77777777" w:rsidR="00C90F29" w:rsidRPr="00714D6D" w:rsidRDefault="00C90F29" w:rsidP="004B5B83">
            <w:pPr>
              <w:spacing w:line="360" w:lineRule="auto"/>
              <w:jc w:val="center"/>
              <w:rPr>
                <w:b/>
                <w:sz w:val="20"/>
              </w:rPr>
            </w:pPr>
          </w:p>
        </w:tc>
        <w:tc>
          <w:tcPr>
            <w:tcW w:w="2047" w:type="dxa"/>
          </w:tcPr>
          <w:p w14:paraId="6413114E" w14:textId="4D02DC1A" w:rsidR="00C90F29" w:rsidRPr="00C90F29" w:rsidRDefault="00C90F29" w:rsidP="00C90F29">
            <w:pPr>
              <w:jc w:val="center"/>
              <w:rPr>
                <w:sz w:val="20"/>
              </w:rPr>
            </w:pPr>
            <w:r w:rsidRPr="00C90F29">
              <w:rPr>
                <w:sz w:val="20"/>
              </w:rPr>
              <w:t>2019 metais buvo kitas rodiklis, todėl procentinis pokytis nenustatomas</w:t>
            </w:r>
          </w:p>
        </w:tc>
      </w:tr>
      <w:tr w:rsidR="00C90F29" w14:paraId="1C36D179" w14:textId="77777777" w:rsidTr="00A2616A">
        <w:tc>
          <w:tcPr>
            <w:tcW w:w="3894" w:type="dxa"/>
            <w:vMerge/>
          </w:tcPr>
          <w:p w14:paraId="12D8920E" w14:textId="77777777" w:rsidR="00C90F29" w:rsidRPr="004B5B83" w:rsidRDefault="00C90F29" w:rsidP="00657285">
            <w:pPr>
              <w:jc w:val="both"/>
              <w:rPr>
                <w:i/>
                <w:sz w:val="20"/>
              </w:rPr>
            </w:pPr>
          </w:p>
        </w:tc>
        <w:tc>
          <w:tcPr>
            <w:tcW w:w="2909" w:type="dxa"/>
          </w:tcPr>
          <w:p w14:paraId="1967E0D4" w14:textId="4F09A048" w:rsidR="00C90F29" w:rsidRPr="004B5B83" w:rsidRDefault="00C90F29" w:rsidP="00657285">
            <w:pPr>
              <w:jc w:val="both"/>
              <w:rPr>
                <w:i/>
                <w:sz w:val="20"/>
              </w:rPr>
            </w:pPr>
            <w:r w:rsidRPr="004B5B83">
              <w:rPr>
                <w:i/>
                <w:sz w:val="20"/>
              </w:rPr>
              <w:t>Tėvų, vaiko savijautą vertinančių labai gerai ir gerai, dalis</w:t>
            </w:r>
          </w:p>
        </w:tc>
        <w:tc>
          <w:tcPr>
            <w:tcW w:w="1828" w:type="dxa"/>
          </w:tcPr>
          <w:p w14:paraId="4128F244" w14:textId="11B4F9B1" w:rsidR="00C90F29" w:rsidRPr="00860506" w:rsidRDefault="00C90F29" w:rsidP="004B5B83">
            <w:pPr>
              <w:jc w:val="center"/>
              <w:rPr>
                <w:sz w:val="20"/>
              </w:rPr>
            </w:pPr>
            <w:r w:rsidRPr="00860506">
              <w:rPr>
                <w:sz w:val="20"/>
              </w:rPr>
              <w:t>90</w:t>
            </w:r>
          </w:p>
        </w:tc>
        <w:tc>
          <w:tcPr>
            <w:tcW w:w="1185" w:type="dxa"/>
          </w:tcPr>
          <w:p w14:paraId="5AE2FEF5" w14:textId="66DBC0FB" w:rsidR="00C90F29" w:rsidRPr="00860506" w:rsidRDefault="00C90F29" w:rsidP="004B5B83">
            <w:pPr>
              <w:jc w:val="center"/>
              <w:rPr>
                <w:sz w:val="20"/>
              </w:rPr>
            </w:pPr>
            <w:r w:rsidRPr="00860506">
              <w:rPr>
                <w:sz w:val="20"/>
              </w:rPr>
              <w:t>90</w:t>
            </w:r>
          </w:p>
        </w:tc>
        <w:tc>
          <w:tcPr>
            <w:tcW w:w="1432" w:type="dxa"/>
          </w:tcPr>
          <w:p w14:paraId="515BD831" w14:textId="4D1215C6" w:rsidR="00C90F29" w:rsidRPr="00860506" w:rsidRDefault="00C90F29" w:rsidP="004B5B83">
            <w:pPr>
              <w:jc w:val="center"/>
              <w:rPr>
                <w:sz w:val="20"/>
              </w:rPr>
            </w:pPr>
            <w:r w:rsidRPr="00860506">
              <w:rPr>
                <w:sz w:val="20"/>
              </w:rPr>
              <w:t>100</w:t>
            </w:r>
            <w:r w:rsidR="00502A2A" w:rsidRPr="00860506">
              <w:rPr>
                <w:sz w:val="20"/>
              </w:rPr>
              <w:t xml:space="preserve"> proc.</w:t>
            </w:r>
          </w:p>
        </w:tc>
        <w:tc>
          <w:tcPr>
            <w:tcW w:w="1832" w:type="dxa"/>
          </w:tcPr>
          <w:p w14:paraId="4B81ABD0" w14:textId="77777777" w:rsidR="00C90F29" w:rsidRPr="00714D6D" w:rsidRDefault="00C90F29" w:rsidP="00F768A5">
            <w:pPr>
              <w:spacing w:line="360" w:lineRule="auto"/>
              <w:jc w:val="both"/>
              <w:rPr>
                <w:b/>
                <w:sz w:val="20"/>
              </w:rPr>
            </w:pPr>
          </w:p>
        </w:tc>
        <w:tc>
          <w:tcPr>
            <w:tcW w:w="2047" w:type="dxa"/>
          </w:tcPr>
          <w:p w14:paraId="48A92680" w14:textId="01C2AC30" w:rsidR="00C90F29" w:rsidRPr="00C90F29" w:rsidRDefault="00C90F29" w:rsidP="00C90F29">
            <w:pPr>
              <w:jc w:val="center"/>
              <w:rPr>
                <w:sz w:val="20"/>
              </w:rPr>
            </w:pPr>
            <w:r w:rsidRPr="00C90F29">
              <w:rPr>
                <w:sz w:val="20"/>
              </w:rPr>
              <w:t>2019 metais buvo kitas rodiklis, todėl procentinis pokytis nenustatomas</w:t>
            </w:r>
          </w:p>
        </w:tc>
      </w:tr>
      <w:tr w:rsidR="00385A33" w14:paraId="40B5A090" w14:textId="77777777" w:rsidTr="00A2616A">
        <w:tc>
          <w:tcPr>
            <w:tcW w:w="3894" w:type="dxa"/>
            <w:shd w:val="clear" w:color="auto" w:fill="BFBFBF" w:themeFill="background1" w:themeFillShade="BF"/>
          </w:tcPr>
          <w:p w14:paraId="3C22FB88" w14:textId="77777777" w:rsidR="00385A33" w:rsidRPr="00714D6D" w:rsidRDefault="00385A33" w:rsidP="00657285">
            <w:pPr>
              <w:jc w:val="both"/>
              <w:rPr>
                <w:sz w:val="20"/>
              </w:rPr>
            </w:pPr>
          </w:p>
        </w:tc>
        <w:tc>
          <w:tcPr>
            <w:tcW w:w="2909" w:type="dxa"/>
            <w:shd w:val="clear" w:color="auto" w:fill="BFBFBF" w:themeFill="background1" w:themeFillShade="BF"/>
          </w:tcPr>
          <w:p w14:paraId="251877BC" w14:textId="77777777" w:rsidR="00385A33" w:rsidRPr="00714D6D" w:rsidRDefault="00385A33" w:rsidP="00657285">
            <w:pPr>
              <w:jc w:val="both"/>
              <w:rPr>
                <w:b/>
                <w:sz w:val="20"/>
              </w:rPr>
            </w:pPr>
          </w:p>
        </w:tc>
        <w:tc>
          <w:tcPr>
            <w:tcW w:w="1828" w:type="dxa"/>
            <w:shd w:val="clear" w:color="auto" w:fill="BFBFBF" w:themeFill="background1" w:themeFillShade="BF"/>
          </w:tcPr>
          <w:p w14:paraId="36B62D48" w14:textId="77777777" w:rsidR="00385A33" w:rsidRPr="00714D6D" w:rsidRDefault="00385A33" w:rsidP="00657285">
            <w:pPr>
              <w:jc w:val="both"/>
              <w:rPr>
                <w:b/>
                <w:sz w:val="20"/>
              </w:rPr>
            </w:pPr>
          </w:p>
        </w:tc>
        <w:tc>
          <w:tcPr>
            <w:tcW w:w="1185" w:type="dxa"/>
            <w:shd w:val="clear" w:color="auto" w:fill="BFBFBF" w:themeFill="background1" w:themeFillShade="BF"/>
          </w:tcPr>
          <w:p w14:paraId="05F3EFA9" w14:textId="77777777" w:rsidR="00385A33" w:rsidRPr="00714D6D" w:rsidRDefault="00385A33" w:rsidP="00657285">
            <w:pPr>
              <w:jc w:val="both"/>
              <w:rPr>
                <w:b/>
                <w:sz w:val="20"/>
              </w:rPr>
            </w:pPr>
          </w:p>
        </w:tc>
        <w:tc>
          <w:tcPr>
            <w:tcW w:w="1432" w:type="dxa"/>
            <w:shd w:val="clear" w:color="auto" w:fill="BFBFBF" w:themeFill="background1" w:themeFillShade="BF"/>
          </w:tcPr>
          <w:p w14:paraId="7A3DEB53" w14:textId="77777777" w:rsidR="00385A33" w:rsidRPr="00714D6D" w:rsidRDefault="00385A33" w:rsidP="00657285">
            <w:pPr>
              <w:jc w:val="both"/>
              <w:rPr>
                <w:b/>
                <w:sz w:val="20"/>
              </w:rPr>
            </w:pPr>
          </w:p>
        </w:tc>
        <w:tc>
          <w:tcPr>
            <w:tcW w:w="1832" w:type="dxa"/>
            <w:shd w:val="clear" w:color="auto" w:fill="BFBFBF" w:themeFill="background1" w:themeFillShade="BF"/>
          </w:tcPr>
          <w:p w14:paraId="2D82D1D8" w14:textId="77777777" w:rsidR="00385A33" w:rsidRPr="00714D6D" w:rsidRDefault="00385A33" w:rsidP="00F768A5">
            <w:pPr>
              <w:spacing w:line="360" w:lineRule="auto"/>
              <w:jc w:val="both"/>
              <w:rPr>
                <w:b/>
                <w:sz w:val="20"/>
              </w:rPr>
            </w:pPr>
          </w:p>
        </w:tc>
        <w:tc>
          <w:tcPr>
            <w:tcW w:w="2047" w:type="dxa"/>
            <w:shd w:val="clear" w:color="auto" w:fill="BFBFBF" w:themeFill="background1" w:themeFillShade="BF"/>
          </w:tcPr>
          <w:p w14:paraId="3479D38D" w14:textId="1B588213" w:rsidR="00385A33" w:rsidRPr="00714D6D" w:rsidRDefault="00385A33" w:rsidP="00F768A5">
            <w:pPr>
              <w:spacing w:line="360" w:lineRule="auto"/>
              <w:jc w:val="both"/>
              <w:rPr>
                <w:b/>
                <w:sz w:val="20"/>
              </w:rPr>
            </w:pPr>
          </w:p>
        </w:tc>
      </w:tr>
      <w:tr w:rsidR="00E72103" w14:paraId="666EAF13" w14:textId="77777777" w:rsidTr="006B1331">
        <w:tc>
          <w:tcPr>
            <w:tcW w:w="3894" w:type="dxa"/>
            <w:shd w:val="clear" w:color="auto" w:fill="auto"/>
          </w:tcPr>
          <w:p w14:paraId="44A70015" w14:textId="73CC087A" w:rsidR="00E72103" w:rsidRPr="00A3110D" w:rsidRDefault="00E72103" w:rsidP="00860506">
            <w:pPr>
              <w:jc w:val="center"/>
              <w:rPr>
                <w:b/>
                <w:sz w:val="20"/>
              </w:rPr>
            </w:pPr>
            <w:r>
              <w:rPr>
                <w:b/>
                <w:sz w:val="20"/>
              </w:rPr>
              <w:t xml:space="preserve">Įstaigos </w:t>
            </w:r>
            <w:r w:rsidR="00206716">
              <w:rPr>
                <w:b/>
                <w:sz w:val="20"/>
              </w:rPr>
              <w:t xml:space="preserve">vadovo patvirtintame </w:t>
            </w:r>
            <w:r>
              <w:rPr>
                <w:b/>
                <w:sz w:val="20"/>
              </w:rPr>
              <w:t>metiniame v</w:t>
            </w:r>
            <w:r w:rsidRPr="001C5F6F">
              <w:rPr>
                <w:b/>
                <w:sz w:val="20"/>
              </w:rPr>
              <w:t>eiklos</w:t>
            </w:r>
            <w:r>
              <w:rPr>
                <w:b/>
                <w:sz w:val="20"/>
              </w:rPr>
              <w:t xml:space="preserve"> plane numatyta (-</w:t>
            </w:r>
            <w:proofErr w:type="spellStart"/>
            <w:r>
              <w:rPr>
                <w:b/>
                <w:sz w:val="20"/>
              </w:rPr>
              <w:t>os</w:t>
            </w:r>
            <w:proofErr w:type="spellEnd"/>
            <w:r>
              <w:rPr>
                <w:b/>
                <w:sz w:val="20"/>
              </w:rPr>
              <w:t>) svarbiausia (-</w:t>
            </w:r>
            <w:proofErr w:type="spellStart"/>
            <w:r>
              <w:rPr>
                <w:b/>
                <w:sz w:val="20"/>
              </w:rPr>
              <w:t>ios</w:t>
            </w:r>
            <w:proofErr w:type="spellEnd"/>
            <w:r>
              <w:rPr>
                <w:b/>
                <w:sz w:val="20"/>
              </w:rPr>
              <w:t>)</w:t>
            </w:r>
            <w:r w:rsidRPr="001C5F6F">
              <w:rPr>
                <w:b/>
                <w:sz w:val="20"/>
              </w:rPr>
              <w:t xml:space="preserve"> sritis</w:t>
            </w:r>
            <w:r>
              <w:rPr>
                <w:b/>
                <w:sz w:val="20"/>
              </w:rPr>
              <w:t xml:space="preserve">  (-</w:t>
            </w:r>
            <w:proofErr w:type="spellStart"/>
            <w:r>
              <w:rPr>
                <w:b/>
                <w:sz w:val="20"/>
              </w:rPr>
              <w:t>ys</w:t>
            </w:r>
            <w:proofErr w:type="spellEnd"/>
            <w:r>
              <w:rPr>
                <w:b/>
                <w:sz w:val="20"/>
              </w:rPr>
              <w:t>)</w:t>
            </w:r>
            <w:r w:rsidRPr="001C5F6F">
              <w:rPr>
                <w:b/>
                <w:sz w:val="20"/>
              </w:rPr>
              <w:t>, tema</w:t>
            </w:r>
            <w:r>
              <w:rPr>
                <w:b/>
                <w:sz w:val="20"/>
              </w:rPr>
              <w:t xml:space="preserve"> (-</w:t>
            </w:r>
            <w:proofErr w:type="spellStart"/>
            <w:r>
              <w:rPr>
                <w:b/>
                <w:sz w:val="20"/>
              </w:rPr>
              <w:t>os</w:t>
            </w:r>
            <w:proofErr w:type="spellEnd"/>
            <w:r>
              <w:rPr>
                <w:b/>
                <w:sz w:val="20"/>
              </w:rPr>
              <w:t>)</w:t>
            </w:r>
            <w:r w:rsidRPr="001C5F6F">
              <w:rPr>
                <w:b/>
                <w:sz w:val="20"/>
              </w:rPr>
              <w:t>, metinis veiksmas</w:t>
            </w:r>
            <w:r>
              <w:rPr>
                <w:b/>
                <w:sz w:val="20"/>
              </w:rPr>
              <w:t xml:space="preserve"> /darbai</w:t>
            </w:r>
            <w:r w:rsidRPr="001C5F6F">
              <w:rPr>
                <w:b/>
                <w:sz w:val="20"/>
              </w:rPr>
              <w:t xml:space="preserve">, </w:t>
            </w:r>
            <w:r>
              <w:rPr>
                <w:b/>
                <w:sz w:val="20"/>
              </w:rPr>
              <w:t xml:space="preserve">jų </w:t>
            </w:r>
            <w:r w:rsidRPr="001C5F6F">
              <w:rPr>
                <w:b/>
                <w:sz w:val="20"/>
              </w:rPr>
              <w:t>įvykdymo informacija</w:t>
            </w:r>
          </w:p>
        </w:tc>
        <w:tc>
          <w:tcPr>
            <w:tcW w:w="2909" w:type="dxa"/>
            <w:shd w:val="clear" w:color="auto" w:fill="auto"/>
          </w:tcPr>
          <w:p w14:paraId="55BB0889" w14:textId="012A55C8" w:rsidR="00E72103" w:rsidRPr="00714D6D" w:rsidRDefault="00E72103" w:rsidP="00860506">
            <w:pPr>
              <w:jc w:val="center"/>
              <w:rPr>
                <w:b/>
                <w:sz w:val="20"/>
              </w:rPr>
            </w:pPr>
            <w:r w:rsidRPr="00564420">
              <w:rPr>
                <w:b/>
                <w:sz w:val="20"/>
              </w:rPr>
              <w:t>Vertinimo kriterijus</w:t>
            </w:r>
            <w:r w:rsidR="00096A8D">
              <w:rPr>
                <w:b/>
                <w:sz w:val="20"/>
              </w:rPr>
              <w:t xml:space="preserve"> (rodiklis)</w:t>
            </w:r>
            <w:r w:rsidRPr="00564420">
              <w:rPr>
                <w:b/>
                <w:sz w:val="20"/>
              </w:rPr>
              <w:t>, matavimo vienetas</w:t>
            </w:r>
          </w:p>
        </w:tc>
        <w:tc>
          <w:tcPr>
            <w:tcW w:w="1828" w:type="dxa"/>
            <w:shd w:val="clear" w:color="auto" w:fill="auto"/>
          </w:tcPr>
          <w:p w14:paraId="0343409F" w14:textId="5525C82B" w:rsidR="00E72103" w:rsidRPr="00714D6D" w:rsidRDefault="00E72103" w:rsidP="00860506">
            <w:pPr>
              <w:jc w:val="center"/>
              <w:rPr>
                <w:b/>
                <w:sz w:val="20"/>
              </w:rPr>
            </w:pPr>
            <w:r>
              <w:rPr>
                <w:b/>
                <w:sz w:val="20"/>
              </w:rPr>
              <w:t>Planinė reikšmė</w:t>
            </w:r>
          </w:p>
        </w:tc>
        <w:tc>
          <w:tcPr>
            <w:tcW w:w="1185" w:type="dxa"/>
            <w:shd w:val="clear" w:color="auto" w:fill="auto"/>
          </w:tcPr>
          <w:p w14:paraId="4612C6DD" w14:textId="601DAA27" w:rsidR="00E72103" w:rsidRPr="00714D6D" w:rsidRDefault="008740E4" w:rsidP="00860506">
            <w:pPr>
              <w:jc w:val="center"/>
              <w:rPr>
                <w:b/>
                <w:sz w:val="20"/>
              </w:rPr>
            </w:pPr>
            <w:r>
              <w:rPr>
                <w:b/>
                <w:sz w:val="20"/>
              </w:rPr>
              <w:t xml:space="preserve">Faktinė </w:t>
            </w:r>
            <w:r w:rsidRPr="00714D6D">
              <w:rPr>
                <w:b/>
                <w:sz w:val="20"/>
              </w:rPr>
              <w:t>reikšmė</w:t>
            </w:r>
          </w:p>
        </w:tc>
        <w:tc>
          <w:tcPr>
            <w:tcW w:w="1432" w:type="dxa"/>
            <w:shd w:val="clear" w:color="auto" w:fill="auto"/>
          </w:tcPr>
          <w:p w14:paraId="5963E17B" w14:textId="3B0E9459" w:rsidR="00E72103" w:rsidRPr="00714D6D" w:rsidRDefault="008740E4" w:rsidP="00860506">
            <w:pPr>
              <w:jc w:val="center"/>
              <w:rPr>
                <w:b/>
                <w:sz w:val="20"/>
              </w:rPr>
            </w:pPr>
            <w:r w:rsidRPr="00714D6D">
              <w:rPr>
                <w:b/>
                <w:sz w:val="20"/>
              </w:rPr>
              <w:t>Įvykdymo procentas</w:t>
            </w:r>
          </w:p>
        </w:tc>
        <w:tc>
          <w:tcPr>
            <w:tcW w:w="1832" w:type="dxa"/>
          </w:tcPr>
          <w:p w14:paraId="6D6C354E" w14:textId="59D6F481" w:rsidR="00E72103" w:rsidRPr="00714D6D" w:rsidRDefault="008740E4" w:rsidP="00860506">
            <w:pPr>
              <w:jc w:val="center"/>
              <w:rPr>
                <w:b/>
                <w:sz w:val="20"/>
              </w:rPr>
            </w:pPr>
            <w:r>
              <w:rPr>
                <w:b/>
                <w:sz w:val="20"/>
              </w:rPr>
              <w:t>Procentinis pokytis lyginant su praėjusiu ataskaitiniu laikotarpiu</w:t>
            </w:r>
          </w:p>
        </w:tc>
        <w:tc>
          <w:tcPr>
            <w:tcW w:w="2047" w:type="dxa"/>
            <w:shd w:val="clear" w:color="auto" w:fill="auto"/>
          </w:tcPr>
          <w:p w14:paraId="67CE0A51" w14:textId="6D18B03F" w:rsidR="00E72103" w:rsidRPr="00714D6D" w:rsidRDefault="008740E4" w:rsidP="00860506">
            <w:pPr>
              <w:spacing w:line="360" w:lineRule="auto"/>
              <w:jc w:val="center"/>
              <w:rPr>
                <w:b/>
                <w:sz w:val="20"/>
              </w:rPr>
            </w:pPr>
            <w:r w:rsidRPr="00714D6D">
              <w:rPr>
                <w:b/>
                <w:sz w:val="20"/>
              </w:rPr>
              <w:t>Komentaras</w:t>
            </w:r>
          </w:p>
        </w:tc>
      </w:tr>
      <w:tr w:rsidR="00860506" w14:paraId="21B8F8DC" w14:textId="77777777" w:rsidTr="000A7D8C">
        <w:trPr>
          <w:trHeight w:val="3263"/>
        </w:trPr>
        <w:tc>
          <w:tcPr>
            <w:tcW w:w="3894" w:type="dxa"/>
            <w:shd w:val="clear" w:color="auto" w:fill="auto"/>
          </w:tcPr>
          <w:p w14:paraId="18FD8131" w14:textId="77777777" w:rsidR="00860506" w:rsidRPr="009E3367" w:rsidRDefault="00860506" w:rsidP="009E3367">
            <w:pPr>
              <w:jc w:val="both"/>
              <w:rPr>
                <w:i/>
                <w:sz w:val="20"/>
              </w:rPr>
            </w:pPr>
            <w:r w:rsidRPr="009E3367">
              <w:rPr>
                <w:i/>
                <w:sz w:val="20"/>
              </w:rPr>
              <w:lastRenderedPageBreak/>
              <w:t>Siekta pasirengti užsieniečių šeimų vaikų integracijai į lopšelį-darželį „Aviliukas“. Parengtas projektas ,,Tarptautinės grupės Ikimokyklinukams“:</w:t>
            </w:r>
          </w:p>
          <w:p w14:paraId="5F8F1A4E" w14:textId="77777777" w:rsidR="00860506" w:rsidRPr="009E3367" w:rsidRDefault="00860506" w:rsidP="009E3367">
            <w:pPr>
              <w:pStyle w:val="ListParagraph"/>
              <w:numPr>
                <w:ilvl w:val="0"/>
                <w:numId w:val="35"/>
              </w:numPr>
              <w:tabs>
                <w:tab w:val="left" w:pos="171"/>
              </w:tabs>
              <w:ind w:left="0" w:firstLine="0"/>
              <w:jc w:val="both"/>
              <w:rPr>
                <w:i/>
                <w:sz w:val="20"/>
              </w:rPr>
            </w:pPr>
            <w:r w:rsidRPr="009E3367">
              <w:rPr>
                <w:i/>
                <w:sz w:val="20"/>
              </w:rPr>
              <w:t>Sukurtas naujas modernus internetinės svetainės modelis;</w:t>
            </w:r>
          </w:p>
          <w:p w14:paraId="01DE6B9A" w14:textId="45058C8D" w:rsidR="00860506" w:rsidRPr="009E3367" w:rsidRDefault="00860506" w:rsidP="009E3367">
            <w:pPr>
              <w:pStyle w:val="ListParagraph"/>
              <w:numPr>
                <w:ilvl w:val="0"/>
                <w:numId w:val="35"/>
              </w:numPr>
              <w:tabs>
                <w:tab w:val="left" w:pos="171"/>
              </w:tabs>
              <w:ind w:left="0" w:firstLine="0"/>
              <w:jc w:val="both"/>
              <w:rPr>
                <w:i/>
                <w:sz w:val="20"/>
              </w:rPr>
            </w:pPr>
            <w:r w:rsidRPr="009E3367">
              <w:rPr>
                <w:i/>
                <w:sz w:val="20"/>
              </w:rPr>
              <w:t>20% pedagogų pasirengę teikti ugdymą anglakalbiams vaikams, nes geba komunikuoti anglų kalba, 10 % pedagogų įgijo praktinių anglų kalbos taikymo įgūdžių, nes dirba su savanorėmis iš ES šalių.</w:t>
            </w:r>
          </w:p>
          <w:p w14:paraId="636798EC" w14:textId="639E3406" w:rsidR="00860506" w:rsidRPr="009E3367" w:rsidRDefault="00860506" w:rsidP="009E3367">
            <w:pPr>
              <w:pStyle w:val="ListParagraph"/>
              <w:numPr>
                <w:ilvl w:val="0"/>
                <w:numId w:val="35"/>
              </w:numPr>
              <w:tabs>
                <w:tab w:val="left" w:pos="171"/>
              </w:tabs>
              <w:ind w:left="0" w:firstLine="0"/>
              <w:jc w:val="both"/>
              <w:rPr>
                <w:i/>
                <w:sz w:val="20"/>
              </w:rPr>
            </w:pPr>
            <w:r w:rsidRPr="009E3367">
              <w:rPr>
                <w:i/>
                <w:sz w:val="20"/>
              </w:rPr>
              <w:t xml:space="preserve"> įgijo žinių mokymuose: ,,Kaip dirbti su kitakalbiais vaikais“ ir ,,</w:t>
            </w:r>
            <w:proofErr w:type="spellStart"/>
            <w:r w:rsidRPr="009E3367">
              <w:rPr>
                <w:i/>
                <w:sz w:val="20"/>
              </w:rPr>
              <w:t>Multikultūrinis</w:t>
            </w:r>
            <w:proofErr w:type="spellEnd"/>
            <w:r w:rsidRPr="009E3367">
              <w:rPr>
                <w:i/>
                <w:sz w:val="20"/>
              </w:rPr>
              <w:t xml:space="preserve"> ugdymas“. </w:t>
            </w:r>
          </w:p>
        </w:tc>
        <w:tc>
          <w:tcPr>
            <w:tcW w:w="2909" w:type="dxa"/>
            <w:shd w:val="clear" w:color="auto" w:fill="auto"/>
          </w:tcPr>
          <w:p w14:paraId="19BD7C21" w14:textId="77777777" w:rsidR="00860506" w:rsidRPr="009E3367" w:rsidRDefault="00860506" w:rsidP="00860506">
            <w:pPr>
              <w:rPr>
                <w:i/>
                <w:sz w:val="20"/>
              </w:rPr>
            </w:pPr>
            <w:r>
              <w:rPr>
                <w:i/>
                <w:sz w:val="20"/>
              </w:rPr>
              <w:t>Projekto įgyvendinimas (procentais)</w:t>
            </w:r>
          </w:p>
          <w:p w14:paraId="178C7BF8" w14:textId="674C18E3" w:rsidR="00860506" w:rsidRPr="009E3367" w:rsidRDefault="00860506" w:rsidP="00657285">
            <w:pPr>
              <w:jc w:val="both"/>
              <w:rPr>
                <w:i/>
                <w:sz w:val="20"/>
              </w:rPr>
            </w:pPr>
          </w:p>
        </w:tc>
        <w:tc>
          <w:tcPr>
            <w:tcW w:w="1828" w:type="dxa"/>
            <w:shd w:val="clear" w:color="auto" w:fill="auto"/>
          </w:tcPr>
          <w:p w14:paraId="5C51CCE6" w14:textId="7D1C7D41" w:rsidR="00860506" w:rsidRPr="009E3367" w:rsidRDefault="00860506" w:rsidP="00860506">
            <w:pPr>
              <w:jc w:val="center"/>
              <w:rPr>
                <w:b/>
                <w:i/>
                <w:sz w:val="20"/>
              </w:rPr>
            </w:pPr>
            <w:r>
              <w:rPr>
                <w:i/>
                <w:sz w:val="20"/>
              </w:rPr>
              <w:t>70 proc.</w:t>
            </w:r>
          </w:p>
        </w:tc>
        <w:tc>
          <w:tcPr>
            <w:tcW w:w="1185" w:type="dxa"/>
            <w:shd w:val="clear" w:color="auto" w:fill="auto"/>
          </w:tcPr>
          <w:p w14:paraId="492E7FFA" w14:textId="48FE2996" w:rsidR="00860506" w:rsidRPr="009E3367" w:rsidRDefault="00860506" w:rsidP="00860506">
            <w:pPr>
              <w:jc w:val="center"/>
              <w:rPr>
                <w:i/>
                <w:sz w:val="20"/>
              </w:rPr>
            </w:pPr>
            <w:r>
              <w:rPr>
                <w:i/>
                <w:sz w:val="20"/>
              </w:rPr>
              <w:t>50 proc.</w:t>
            </w:r>
          </w:p>
        </w:tc>
        <w:tc>
          <w:tcPr>
            <w:tcW w:w="1432" w:type="dxa"/>
            <w:shd w:val="clear" w:color="auto" w:fill="auto"/>
          </w:tcPr>
          <w:p w14:paraId="17F06D4B" w14:textId="598E4CD0" w:rsidR="00860506" w:rsidRPr="009E3367" w:rsidRDefault="00860506" w:rsidP="00860506">
            <w:pPr>
              <w:jc w:val="center"/>
              <w:rPr>
                <w:i/>
                <w:sz w:val="20"/>
                <w:lang w:val="en-US"/>
              </w:rPr>
            </w:pPr>
            <w:r>
              <w:rPr>
                <w:i/>
                <w:sz w:val="20"/>
              </w:rPr>
              <w:t>70 proc.</w:t>
            </w:r>
          </w:p>
        </w:tc>
        <w:tc>
          <w:tcPr>
            <w:tcW w:w="1832" w:type="dxa"/>
          </w:tcPr>
          <w:p w14:paraId="70AA026B" w14:textId="45390EFF" w:rsidR="00860506" w:rsidRPr="009E3367" w:rsidRDefault="00860506" w:rsidP="00860506">
            <w:pPr>
              <w:spacing w:line="360" w:lineRule="auto"/>
              <w:jc w:val="center"/>
              <w:rPr>
                <w:i/>
                <w:sz w:val="20"/>
                <w:lang w:val="en-US"/>
              </w:rPr>
            </w:pPr>
            <w:r>
              <w:rPr>
                <w:i/>
                <w:sz w:val="20"/>
              </w:rPr>
              <w:t>0</w:t>
            </w:r>
          </w:p>
        </w:tc>
        <w:tc>
          <w:tcPr>
            <w:tcW w:w="2047" w:type="dxa"/>
            <w:shd w:val="clear" w:color="auto" w:fill="auto"/>
          </w:tcPr>
          <w:p w14:paraId="7D9D970E" w14:textId="74721354" w:rsidR="00860506" w:rsidRPr="00714D6D" w:rsidRDefault="00860506" w:rsidP="00570075">
            <w:pPr>
              <w:jc w:val="center"/>
              <w:rPr>
                <w:b/>
                <w:sz w:val="20"/>
              </w:rPr>
            </w:pPr>
            <w:r w:rsidRPr="00C90F29">
              <w:rPr>
                <w:sz w:val="20"/>
              </w:rPr>
              <w:t>2019 metais buvo kitas rodiklis, todėl procentinis pokytis nenustatomas</w:t>
            </w:r>
          </w:p>
        </w:tc>
      </w:tr>
      <w:tr w:rsidR="00E72103" w14:paraId="745E417E" w14:textId="77777777" w:rsidTr="006B1331">
        <w:tc>
          <w:tcPr>
            <w:tcW w:w="3894" w:type="dxa"/>
            <w:shd w:val="clear" w:color="auto" w:fill="auto"/>
          </w:tcPr>
          <w:p w14:paraId="4421DBE8" w14:textId="77777777" w:rsidR="00E72103" w:rsidRPr="009E3367" w:rsidRDefault="00570075" w:rsidP="00B570FF">
            <w:pPr>
              <w:ind w:left="22"/>
              <w:jc w:val="both"/>
              <w:rPr>
                <w:i/>
                <w:sz w:val="20"/>
              </w:rPr>
            </w:pPr>
            <w:r w:rsidRPr="009E3367">
              <w:rPr>
                <w:i/>
                <w:sz w:val="20"/>
              </w:rPr>
              <w:t>Buvo siekiama įgyti naujos praktinės patirties vaikų socialinės emocinės raidos ugdymui.</w:t>
            </w:r>
          </w:p>
          <w:p w14:paraId="64E176BA" w14:textId="23E92BC7" w:rsidR="009E3367" w:rsidRPr="009E3367" w:rsidRDefault="009E3367" w:rsidP="009E3367">
            <w:pPr>
              <w:pStyle w:val="ListParagraph"/>
              <w:numPr>
                <w:ilvl w:val="0"/>
                <w:numId w:val="34"/>
              </w:numPr>
              <w:tabs>
                <w:tab w:val="left" w:pos="313"/>
              </w:tabs>
              <w:ind w:left="29" w:firstLine="0"/>
              <w:jc w:val="both"/>
              <w:rPr>
                <w:i/>
                <w:color w:val="000000" w:themeColor="text1"/>
                <w:sz w:val="20"/>
              </w:rPr>
            </w:pPr>
            <w:r w:rsidRPr="009E3367">
              <w:rPr>
                <w:i/>
                <w:color w:val="000000" w:themeColor="text1"/>
                <w:sz w:val="20"/>
              </w:rPr>
              <w:t>92%  įstaigos pedagogų įgijo naujos praktinės patirties vaikų socialinės emocinės raidos ugdymui;</w:t>
            </w:r>
          </w:p>
          <w:p w14:paraId="3894B708" w14:textId="77777777" w:rsidR="009E3367" w:rsidRPr="009E3367" w:rsidRDefault="009E3367" w:rsidP="009E3367">
            <w:pPr>
              <w:pStyle w:val="ListParagraph"/>
              <w:numPr>
                <w:ilvl w:val="0"/>
                <w:numId w:val="34"/>
              </w:numPr>
              <w:tabs>
                <w:tab w:val="left" w:pos="313"/>
              </w:tabs>
              <w:ind w:left="29" w:firstLine="0"/>
              <w:jc w:val="both"/>
              <w:rPr>
                <w:i/>
                <w:color w:val="000000" w:themeColor="text1"/>
                <w:sz w:val="20"/>
              </w:rPr>
            </w:pPr>
            <w:r w:rsidRPr="009E3367">
              <w:rPr>
                <w:i/>
                <w:color w:val="000000" w:themeColor="text1"/>
                <w:sz w:val="20"/>
              </w:rPr>
              <w:t>78% pedagogų seminare ,,Socialinių ir emocinių kompetencijų ugdymas ikimokyklinio ugdymo įstaigoje“ įgytas žinias, kaip koreguoti vaiko netinkamą elgesį, kaip atpažinti nepasitikintį vaiką, kaip palaikyti gerą vaikų emocinę savijautą, pritaikė ugdymo procese ir pasidalino praktinės veiklos pavyzdžiais su įstaigos pedagogais.</w:t>
            </w:r>
          </w:p>
          <w:p w14:paraId="3C3E723E" w14:textId="3565E8A7" w:rsidR="009E3367" w:rsidRPr="009E3367" w:rsidRDefault="009E3367" w:rsidP="009E3367">
            <w:pPr>
              <w:pStyle w:val="ListParagraph"/>
              <w:numPr>
                <w:ilvl w:val="0"/>
                <w:numId w:val="34"/>
              </w:numPr>
              <w:tabs>
                <w:tab w:val="left" w:pos="313"/>
              </w:tabs>
              <w:ind w:left="29" w:firstLine="0"/>
              <w:jc w:val="both"/>
              <w:rPr>
                <w:i/>
                <w:color w:val="000000" w:themeColor="text1"/>
                <w:sz w:val="20"/>
              </w:rPr>
            </w:pPr>
            <w:r w:rsidRPr="009E3367">
              <w:rPr>
                <w:i/>
                <w:color w:val="000000" w:themeColor="text1"/>
                <w:sz w:val="20"/>
              </w:rPr>
              <w:t>36% pedagogų dalyvavo respublikiniuose renginiuose ir dalinosi praktine patirtimi apie tai kaip vaikų savaiminę veiklą pritaikyti vaikų socialinės emocinės raidos ugdymui.</w:t>
            </w:r>
          </w:p>
          <w:p w14:paraId="105F61D3" w14:textId="01523024" w:rsidR="009E3367" w:rsidRPr="009E3367" w:rsidRDefault="009E3367" w:rsidP="009E3367">
            <w:pPr>
              <w:pStyle w:val="ListParagraph"/>
              <w:numPr>
                <w:ilvl w:val="0"/>
                <w:numId w:val="34"/>
              </w:numPr>
              <w:tabs>
                <w:tab w:val="left" w:pos="313"/>
              </w:tabs>
              <w:ind w:left="29" w:firstLine="0"/>
              <w:jc w:val="both"/>
              <w:rPr>
                <w:i/>
                <w:color w:val="000000" w:themeColor="text1"/>
                <w:sz w:val="20"/>
              </w:rPr>
            </w:pPr>
            <w:r w:rsidRPr="009E3367">
              <w:rPr>
                <w:i/>
                <w:color w:val="000000" w:themeColor="text1"/>
                <w:sz w:val="20"/>
              </w:rPr>
              <w:t>Organizuoti mokymai tėvams leido pastebėti, kad dauguma jų įsisavino pozityvius auklėjimo būdus.</w:t>
            </w:r>
          </w:p>
        </w:tc>
        <w:tc>
          <w:tcPr>
            <w:tcW w:w="2909" w:type="dxa"/>
            <w:shd w:val="clear" w:color="auto" w:fill="auto"/>
          </w:tcPr>
          <w:p w14:paraId="0DAFC062" w14:textId="778CA82C" w:rsidR="009E3367" w:rsidRPr="009E3367" w:rsidRDefault="00860506" w:rsidP="009E3367">
            <w:pPr>
              <w:tabs>
                <w:tab w:val="left" w:pos="313"/>
              </w:tabs>
              <w:ind w:left="29"/>
              <w:jc w:val="both"/>
              <w:rPr>
                <w:i/>
                <w:color w:val="000000" w:themeColor="text1"/>
                <w:sz w:val="20"/>
              </w:rPr>
            </w:pPr>
            <w:r>
              <w:rPr>
                <w:i/>
                <w:color w:val="000000" w:themeColor="text1"/>
                <w:sz w:val="20"/>
              </w:rPr>
              <w:t>Augantys</w:t>
            </w:r>
            <w:r w:rsidR="009E3367" w:rsidRPr="009E3367">
              <w:rPr>
                <w:i/>
                <w:color w:val="000000" w:themeColor="text1"/>
                <w:sz w:val="20"/>
              </w:rPr>
              <w:t xml:space="preserve"> vaikų pasiekimai socialinėje emocinėje ugdymo srityje</w:t>
            </w:r>
            <w:r>
              <w:rPr>
                <w:i/>
                <w:color w:val="000000" w:themeColor="text1"/>
                <w:sz w:val="20"/>
              </w:rPr>
              <w:t xml:space="preserve"> (procentais)</w:t>
            </w:r>
          </w:p>
          <w:p w14:paraId="31C3C314" w14:textId="77777777" w:rsidR="00E72103" w:rsidRPr="009E3367" w:rsidRDefault="00E72103" w:rsidP="00657285">
            <w:pPr>
              <w:jc w:val="both"/>
              <w:rPr>
                <w:b/>
                <w:i/>
                <w:sz w:val="20"/>
              </w:rPr>
            </w:pPr>
          </w:p>
        </w:tc>
        <w:tc>
          <w:tcPr>
            <w:tcW w:w="1828" w:type="dxa"/>
            <w:shd w:val="clear" w:color="auto" w:fill="auto"/>
          </w:tcPr>
          <w:p w14:paraId="5CAEBBC7" w14:textId="4D8BE397" w:rsidR="00E72103" w:rsidRPr="00860506" w:rsidRDefault="00860506" w:rsidP="00860506">
            <w:pPr>
              <w:jc w:val="center"/>
              <w:rPr>
                <w:i/>
                <w:sz w:val="20"/>
              </w:rPr>
            </w:pPr>
            <w:r w:rsidRPr="00860506">
              <w:rPr>
                <w:i/>
                <w:sz w:val="20"/>
              </w:rPr>
              <w:t>50</w:t>
            </w:r>
          </w:p>
        </w:tc>
        <w:tc>
          <w:tcPr>
            <w:tcW w:w="1185" w:type="dxa"/>
            <w:shd w:val="clear" w:color="auto" w:fill="auto"/>
          </w:tcPr>
          <w:p w14:paraId="3666AC37" w14:textId="0AA6EEED" w:rsidR="00E72103" w:rsidRPr="00860506" w:rsidRDefault="00860506" w:rsidP="00860506">
            <w:pPr>
              <w:jc w:val="center"/>
              <w:rPr>
                <w:i/>
                <w:sz w:val="20"/>
              </w:rPr>
            </w:pPr>
            <w:r w:rsidRPr="00860506">
              <w:rPr>
                <w:i/>
                <w:sz w:val="20"/>
              </w:rPr>
              <w:t>83</w:t>
            </w:r>
          </w:p>
        </w:tc>
        <w:tc>
          <w:tcPr>
            <w:tcW w:w="1432" w:type="dxa"/>
            <w:shd w:val="clear" w:color="auto" w:fill="auto"/>
          </w:tcPr>
          <w:p w14:paraId="1BE99B8A" w14:textId="50F96DAD" w:rsidR="00E72103" w:rsidRPr="00860506" w:rsidRDefault="00860506" w:rsidP="00860506">
            <w:pPr>
              <w:jc w:val="center"/>
              <w:rPr>
                <w:i/>
                <w:sz w:val="20"/>
              </w:rPr>
            </w:pPr>
            <w:r w:rsidRPr="00860506">
              <w:rPr>
                <w:i/>
                <w:sz w:val="20"/>
              </w:rPr>
              <w:t>100 proc.</w:t>
            </w:r>
          </w:p>
        </w:tc>
        <w:tc>
          <w:tcPr>
            <w:tcW w:w="1832" w:type="dxa"/>
          </w:tcPr>
          <w:p w14:paraId="231D47F6" w14:textId="45ED54A2" w:rsidR="00E72103" w:rsidRPr="00860506" w:rsidRDefault="009E3367" w:rsidP="00860506">
            <w:pPr>
              <w:spacing w:line="360" w:lineRule="auto"/>
              <w:jc w:val="center"/>
              <w:rPr>
                <w:i/>
                <w:sz w:val="20"/>
                <w:lang w:val="en-US"/>
              </w:rPr>
            </w:pPr>
            <w:r w:rsidRPr="00860506">
              <w:rPr>
                <w:i/>
                <w:sz w:val="20"/>
              </w:rPr>
              <w:t>45</w:t>
            </w:r>
            <w:r w:rsidRPr="00860506">
              <w:rPr>
                <w:i/>
                <w:sz w:val="20"/>
                <w:lang w:val="en-US"/>
              </w:rPr>
              <w:t xml:space="preserve"> proc.</w:t>
            </w:r>
          </w:p>
        </w:tc>
        <w:tc>
          <w:tcPr>
            <w:tcW w:w="2047" w:type="dxa"/>
            <w:shd w:val="clear" w:color="auto" w:fill="auto"/>
          </w:tcPr>
          <w:p w14:paraId="6C00C3A3" w14:textId="7856558F" w:rsidR="00E72103" w:rsidRPr="00714D6D" w:rsidRDefault="00E72103" w:rsidP="00F768A5">
            <w:pPr>
              <w:spacing w:line="360" w:lineRule="auto"/>
              <w:jc w:val="both"/>
              <w:rPr>
                <w:b/>
                <w:sz w:val="20"/>
              </w:rPr>
            </w:pPr>
          </w:p>
        </w:tc>
      </w:tr>
      <w:tr w:rsidR="00570075" w14:paraId="508EFE8E" w14:textId="77777777" w:rsidTr="006B1331">
        <w:tc>
          <w:tcPr>
            <w:tcW w:w="3894" w:type="dxa"/>
            <w:shd w:val="clear" w:color="auto" w:fill="auto"/>
          </w:tcPr>
          <w:p w14:paraId="6A6F9469" w14:textId="38DE7A01" w:rsidR="00570075" w:rsidRPr="009E3367" w:rsidRDefault="00570075" w:rsidP="00B570FF">
            <w:pPr>
              <w:ind w:left="22"/>
              <w:jc w:val="both"/>
              <w:rPr>
                <w:i/>
                <w:sz w:val="20"/>
              </w:rPr>
            </w:pPr>
            <w:r w:rsidRPr="009E3367">
              <w:rPr>
                <w:b/>
                <w:i/>
                <w:sz w:val="20"/>
              </w:rPr>
              <w:t>Buvo siekiama praplėsti edukacinių erdvi</w:t>
            </w:r>
            <w:r w:rsidR="00502A2A" w:rsidRPr="009E3367">
              <w:rPr>
                <w:b/>
                <w:i/>
                <w:sz w:val="20"/>
              </w:rPr>
              <w:t>ų darželio kieme  funkcionalumą</w:t>
            </w:r>
            <w:r w:rsidR="00502A2A" w:rsidRPr="009E3367">
              <w:rPr>
                <w:i/>
                <w:sz w:val="20"/>
              </w:rPr>
              <w:t>:</w:t>
            </w:r>
          </w:p>
          <w:p w14:paraId="10E83FA6" w14:textId="77777777" w:rsidR="00502A2A" w:rsidRPr="009E3367" w:rsidRDefault="00502A2A" w:rsidP="00502A2A">
            <w:pPr>
              <w:pStyle w:val="ListParagraph"/>
              <w:numPr>
                <w:ilvl w:val="0"/>
                <w:numId w:val="33"/>
              </w:numPr>
              <w:tabs>
                <w:tab w:val="left" w:pos="313"/>
              </w:tabs>
              <w:ind w:left="0" w:firstLine="0"/>
              <w:jc w:val="both"/>
              <w:rPr>
                <w:i/>
                <w:sz w:val="20"/>
              </w:rPr>
            </w:pPr>
            <w:r w:rsidRPr="009E3367">
              <w:rPr>
                <w:i/>
                <w:sz w:val="20"/>
              </w:rPr>
              <w:t>įgyvendintas projektas ,,Miško erdvė“;</w:t>
            </w:r>
          </w:p>
          <w:p w14:paraId="11A01E11" w14:textId="7041C639" w:rsidR="00502A2A" w:rsidRPr="009E3367" w:rsidRDefault="00502A2A" w:rsidP="00502A2A">
            <w:pPr>
              <w:pStyle w:val="ListParagraph"/>
              <w:numPr>
                <w:ilvl w:val="0"/>
                <w:numId w:val="33"/>
              </w:numPr>
              <w:tabs>
                <w:tab w:val="left" w:pos="313"/>
              </w:tabs>
              <w:ind w:left="0" w:firstLine="0"/>
              <w:jc w:val="both"/>
              <w:rPr>
                <w:i/>
                <w:sz w:val="20"/>
              </w:rPr>
            </w:pPr>
            <w:r w:rsidRPr="009E3367">
              <w:rPr>
                <w:i/>
                <w:sz w:val="20"/>
              </w:rPr>
              <w:t xml:space="preserve">„Girinio namelis“ papildytas darbuotojų pagamintomis edukacinėmis priemonėmis; </w:t>
            </w:r>
          </w:p>
          <w:p w14:paraId="2B9E0CCB" w14:textId="77777777" w:rsidR="00502A2A" w:rsidRPr="009E3367" w:rsidRDefault="00502A2A" w:rsidP="00502A2A">
            <w:pPr>
              <w:pStyle w:val="ListParagraph"/>
              <w:numPr>
                <w:ilvl w:val="0"/>
                <w:numId w:val="33"/>
              </w:numPr>
              <w:tabs>
                <w:tab w:val="left" w:pos="313"/>
              </w:tabs>
              <w:ind w:left="0" w:firstLine="0"/>
              <w:jc w:val="both"/>
              <w:rPr>
                <w:i/>
                <w:sz w:val="20"/>
              </w:rPr>
            </w:pPr>
            <w:r w:rsidRPr="009E3367">
              <w:rPr>
                <w:i/>
                <w:sz w:val="20"/>
              </w:rPr>
              <w:lastRenderedPageBreak/>
              <w:t>bendruomenės pastangomis įrengtas ,,Žaislų namelis“;</w:t>
            </w:r>
          </w:p>
          <w:p w14:paraId="176A8D4E" w14:textId="695D8CC1" w:rsidR="00502A2A" w:rsidRPr="009E3367" w:rsidRDefault="00502A2A" w:rsidP="00502A2A">
            <w:pPr>
              <w:pStyle w:val="ListParagraph"/>
              <w:numPr>
                <w:ilvl w:val="0"/>
                <w:numId w:val="33"/>
              </w:numPr>
              <w:tabs>
                <w:tab w:val="left" w:pos="313"/>
              </w:tabs>
              <w:ind w:left="0" w:firstLine="0"/>
              <w:jc w:val="both"/>
              <w:rPr>
                <w:i/>
                <w:sz w:val="20"/>
              </w:rPr>
            </w:pPr>
            <w:r w:rsidRPr="009E3367">
              <w:rPr>
                <w:i/>
                <w:sz w:val="20"/>
              </w:rPr>
              <w:t>„Mašinų“ erdvėje vaikų žaidimus praturtino tėvų pastatyti du įrenginiai ,,Benzino kolonėlė“ ir ,,Mašinų plovykla“.</w:t>
            </w:r>
          </w:p>
        </w:tc>
        <w:tc>
          <w:tcPr>
            <w:tcW w:w="2909" w:type="dxa"/>
            <w:shd w:val="clear" w:color="auto" w:fill="auto"/>
          </w:tcPr>
          <w:p w14:paraId="6DBBAF3E" w14:textId="7D91FE10" w:rsidR="00570075" w:rsidRPr="009E3367" w:rsidRDefault="00502A2A" w:rsidP="00657285">
            <w:pPr>
              <w:jc w:val="both"/>
              <w:rPr>
                <w:b/>
                <w:i/>
                <w:sz w:val="20"/>
              </w:rPr>
            </w:pPr>
            <w:r w:rsidRPr="009E3367">
              <w:rPr>
                <w:bCs/>
                <w:i/>
                <w:sz w:val="20"/>
              </w:rPr>
              <w:lastRenderedPageBreak/>
              <w:t>Įsigytų, atnaujintų ir sukurtų edukacinių priemonių ir erdvių skaičius (vnt.).</w:t>
            </w:r>
          </w:p>
        </w:tc>
        <w:tc>
          <w:tcPr>
            <w:tcW w:w="1828" w:type="dxa"/>
            <w:shd w:val="clear" w:color="auto" w:fill="auto"/>
          </w:tcPr>
          <w:p w14:paraId="543EC96B" w14:textId="64CCB681" w:rsidR="00570075" w:rsidRPr="009E3367" w:rsidRDefault="00502A2A" w:rsidP="00502A2A">
            <w:pPr>
              <w:jc w:val="center"/>
              <w:rPr>
                <w:i/>
                <w:sz w:val="20"/>
              </w:rPr>
            </w:pPr>
            <w:r w:rsidRPr="009E3367">
              <w:rPr>
                <w:i/>
                <w:sz w:val="20"/>
              </w:rPr>
              <w:t>4</w:t>
            </w:r>
          </w:p>
        </w:tc>
        <w:tc>
          <w:tcPr>
            <w:tcW w:w="1185" w:type="dxa"/>
            <w:shd w:val="clear" w:color="auto" w:fill="auto"/>
          </w:tcPr>
          <w:p w14:paraId="07C1FD4B" w14:textId="1C825519" w:rsidR="00570075" w:rsidRPr="009E3367" w:rsidRDefault="00502A2A" w:rsidP="00502A2A">
            <w:pPr>
              <w:jc w:val="center"/>
              <w:rPr>
                <w:i/>
                <w:sz w:val="20"/>
              </w:rPr>
            </w:pPr>
            <w:r w:rsidRPr="009E3367">
              <w:rPr>
                <w:i/>
                <w:sz w:val="20"/>
              </w:rPr>
              <w:t>4</w:t>
            </w:r>
          </w:p>
        </w:tc>
        <w:tc>
          <w:tcPr>
            <w:tcW w:w="1432" w:type="dxa"/>
            <w:shd w:val="clear" w:color="auto" w:fill="auto"/>
          </w:tcPr>
          <w:p w14:paraId="381EDD8B" w14:textId="585ED1D9" w:rsidR="00570075" w:rsidRPr="009E3367" w:rsidRDefault="00502A2A" w:rsidP="00502A2A">
            <w:pPr>
              <w:jc w:val="center"/>
              <w:rPr>
                <w:i/>
                <w:sz w:val="20"/>
                <w:lang w:val="en-US"/>
              </w:rPr>
            </w:pPr>
            <w:r w:rsidRPr="009E3367">
              <w:rPr>
                <w:i/>
                <w:sz w:val="20"/>
              </w:rPr>
              <w:t>100 proc.</w:t>
            </w:r>
          </w:p>
        </w:tc>
        <w:tc>
          <w:tcPr>
            <w:tcW w:w="1832" w:type="dxa"/>
          </w:tcPr>
          <w:p w14:paraId="1325F949" w14:textId="6E628079" w:rsidR="00570075" w:rsidRPr="009E3367" w:rsidRDefault="00794F17" w:rsidP="00794F17">
            <w:pPr>
              <w:spacing w:line="360" w:lineRule="auto"/>
              <w:jc w:val="center"/>
              <w:rPr>
                <w:i/>
                <w:sz w:val="20"/>
              </w:rPr>
            </w:pPr>
            <w:r w:rsidRPr="009E3367">
              <w:rPr>
                <w:i/>
                <w:sz w:val="20"/>
              </w:rPr>
              <w:t>16 proc.</w:t>
            </w:r>
          </w:p>
        </w:tc>
        <w:tc>
          <w:tcPr>
            <w:tcW w:w="2047" w:type="dxa"/>
            <w:shd w:val="clear" w:color="auto" w:fill="auto"/>
          </w:tcPr>
          <w:p w14:paraId="32D92C8D" w14:textId="77777777" w:rsidR="00570075" w:rsidRPr="00714D6D" w:rsidRDefault="00570075" w:rsidP="00F768A5">
            <w:pPr>
              <w:spacing w:line="360" w:lineRule="auto"/>
              <w:jc w:val="both"/>
              <w:rPr>
                <w:b/>
                <w:sz w:val="20"/>
              </w:rPr>
            </w:pPr>
          </w:p>
        </w:tc>
      </w:tr>
    </w:tbl>
    <w:p w14:paraId="1BB563DF" w14:textId="771CDD60" w:rsidR="00D62933" w:rsidRDefault="00D62933" w:rsidP="00702A9F">
      <w:pPr>
        <w:spacing w:line="360" w:lineRule="auto"/>
        <w:jc w:val="both"/>
      </w:pPr>
    </w:p>
    <w:p w14:paraId="5F48B15A" w14:textId="5845ECE2" w:rsidR="007C0AA8" w:rsidRDefault="007C0AA8" w:rsidP="006F516A">
      <w:pPr>
        <w:spacing w:line="360" w:lineRule="auto"/>
        <w:jc w:val="both"/>
        <w:rPr>
          <w:i/>
        </w:rPr>
      </w:pPr>
    </w:p>
    <w:p w14:paraId="0D9D724C" w14:textId="396C7FCE" w:rsidR="007C0AA8" w:rsidRDefault="007C0AA8" w:rsidP="00243780">
      <w:pPr>
        <w:spacing w:line="360" w:lineRule="auto"/>
        <w:ind w:firstLine="567"/>
        <w:jc w:val="both"/>
        <w:rPr>
          <w:i/>
        </w:rPr>
      </w:pPr>
    </w:p>
    <w:p w14:paraId="126FDF93" w14:textId="7C1C5FBB" w:rsidR="007C0AA8" w:rsidRDefault="007C0AA8" w:rsidP="00243780">
      <w:pPr>
        <w:spacing w:line="360" w:lineRule="auto"/>
        <w:ind w:firstLine="567"/>
        <w:jc w:val="both"/>
        <w:rPr>
          <w:i/>
        </w:rPr>
      </w:pPr>
    </w:p>
    <w:p w14:paraId="6791714F" w14:textId="12501C20" w:rsidR="007C0AA8" w:rsidRDefault="007C0AA8" w:rsidP="00243780">
      <w:pPr>
        <w:spacing w:line="360" w:lineRule="auto"/>
        <w:ind w:firstLine="567"/>
        <w:jc w:val="both"/>
        <w:rPr>
          <w:i/>
        </w:rPr>
      </w:pPr>
    </w:p>
    <w:p w14:paraId="2653B691" w14:textId="193D5261" w:rsidR="007C0AA8" w:rsidRDefault="007C0AA8" w:rsidP="00243780">
      <w:pPr>
        <w:spacing w:line="360" w:lineRule="auto"/>
        <w:ind w:firstLine="567"/>
        <w:jc w:val="both"/>
        <w:rPr>
          <w:i/>
        </w:rPr>
      </w:pPr>
    </w:p>
    <w:p w14:paraId="608E0D62" w14:textId="02B91FB9" w:rsidR="007C0AA8" w:rsidRDefault="007C0AA8" w:rsidP="00243780">
      <w:pPr>
        <w:spacing w:line="360" w:lineRule="auto"/>
        <w:ind w:firstLine="567"/>
        <w:jc w:val="both"/>
        <w:rPr>
          <w:i/>
        </w:rPr>
      </w:pPr>
    </w:p>
    <w:p w14:paraId="1302AF16" w14:textId="2C03BACF" w:rsidR="007C0AA8" w:rsidRDefault="007C0AA8" w:rsidP="00243780">
      <w:pPr>
        <w:spacing w:line="360" w:lineRule="auto"/>
        <w:ind w:firstLine="567"/>
        <w:jc w:val="both"/>
        <w:rPr>
          <w:i/>
        </w:rPr>
      </w:pPr>
    </w:p>
    <w:p w14:paraId="2BA8CD5E" w14:textId="77777777" w:rsidR="007C0AA8" w:rsidRDefault="007C0AA8" w:rsidP="00BC468E">
      <w:pPr>
        <w:spacing w:line="360" w:lineRule="auto"/>
        <w:jc w:val="both"/>
        <w:rPr>
          <w:i/>
        </w:rPr>
        <w:sectPr w:rsidR="007C0AA8" w:rsidSect="00042EBD">
          <w:pgSz w:w="16838" w:h="11906" w:orient="landscape" w:code="9"/>
          <w:pgMar w:top="1134" w:right="1134" w:bottom="1134" w:left="567" w:header="567" w:footer="567" w:gutter="0"/>
          <w:pgNumType w:start="1"/>
          <w:cols w:space="1296"/>
          <w:titlePg/>
          <w:docGrid w:linePitch="360"/>
        </w:sectPr>
      </w:pPr>
    </w:p>
    <w:p w14:paraId="12F29346" w14:textId="35FFA3A0" w:rsidR="0090785B" w:rsidRPr="00CF4B68" w:rsidRDefault="008962A5" w:rsidP="00476FC1">
      <w:pPr>
        <w:spacing w:line="276" w:lineRule="auto"/>
        <w:jc w:val="center"/>
        <w:rPr>
          <w:b/>
        </w:rPr>
      </w:pPr>
      <w:r>
        <w:rPr>
          <w:b/>
        </w:rPr>
        <w:lastRenderedPageBreak/>
        <w:t>IV</w:t>
      </w:r>
      <w:r w:rsidR="00BF1627" w:rsidRPr="00CF4B68">
        <w:rPr>
          <w:b/>
        </w:rPr>
        <w:t xml:space="preserve"> SKYRIUS</w:t>
      </w:r>
    </w:p>
    <w:p w14:paraId="65DB12C2" w14:textId="5D6B31DC" w:rsidR="009470CA" w:rsidRDefault="00A46484" w:rsidP="009470CA">
      <w:pPr>
        <w:spacing w:line="276" w:lineRule="auto"/>
        <w:jc w:val="center"/>
        <w:rPr>
          <w:b/>
        </w:rPr>
      </w:pPr>
      <w:r w:rsidRPr="001575DC">
        <w:rPr>
          <w:b/>
        </w:rPr>
        <w:t>INFORMAC</w:t>
      </w:r>
      <w:r w:rsidR="00F31170">
        <w:rPr>
          <w:b/>
        </w:rPr>
        <w:t xml:space="preserve">IJA </w:t>
      </w:r>
      <w:r w:rsidR="009470CA">
        <w:rPr>
          <w:b/>
        </w:rPr>
        <w:t>APIE ĮSTAIGOS</w:t>
      </w:r>
      <w:r w:rsidR="00963F0E">
        <w:rPr>
          <w:b/>
        </w:rPr>
        <w:t xml:space="preserve"> DARBUOTOJŲ SKAIČIŲ</w:t>
      </w:r>
      <w:r w:rsidR="009470CA" w:rsidRPr="00A91EDD">
        <w:rPr>
          <w:b/>
        </w:rPr>
        <w:t xml:space="preserve"> </w:t>
      </w:r>
      <w:r w:rsidR="009470CA">
        <w:rPr>
          <w:b/>
        </w:rPr>
        <w:t xml:space="preserve">IR </w:t>
      </w:r>
      <w:r w:rsidR="008C6953">
        <w:rPr>
          <w:b/>
        </w:rPr>
        <w:t>IŠLAIDAS</w:t>
      </w:r>
      <w:r w:rsidR="009470CA">
        <w:rPr>
          <w:b/>
        </w:rPr>
        <w:t xml:space="preserve"> DARBO UŽMOKESČIUI</w:t>
      </w:r>
    </w:p>
    <w:p w14:paraId="4C3FF635" w14:textId="77777777" w:rsidR="00963F0E" w:rsidRPr="00A91EDD" w:rsidRDefault="00963F0E" w:rsidP="009470CA">
      <w:pPr>
        <w:spacing w:line="276" w:lineRule="auto"/>
        <w:jc w:val="center"/>
        <w:rPr>
          <w:b/>
        </w:rPr>
      </w:pPr>
    </w:p>
    <w:p w14:paraId="469CD6A1" w14:textId="4B899B4A" w:rsidR="005F5580" w:rsidRPr="006233E9" w:rsidRDefault="008962A5" w:rsidP="00035154">
      <w:pPr>
        <w:spacing w:line="360" w:lineRule="auto"/>
        <w:ind w:firstLine="567"/>
        <w:jc w:val="both"/>
      </w:pPr>
      <w:r>
        <w:t>4</w:t>
      </w:r>
      <w:r w:rsidR="005E7605" w:rsidRPr="006233E9">
        <w:t xml:space="preserve">.1. </w:t>
      </w:r>
      <w:r w:rsidR="00475757">
        <w:t>Į</w:t>
      </w:r>
      <w:r w:rsidR="009D17BE" w:rsidRPr="006233E9">
        <w:t xml:space="preserve">staigos </w:t>
      </w:r>
      <w:r w:rsidR="00733A92" w:rsidRPr="006233E9">
        <w:t xml:space="preserve">ataskaitinio laikotarpio </w:t>
      </w:r>
      <w:r w:rsidR="005E7605" w:rsidRPr="006233E9">
        <w:t>darbuotojų skaičiaus ir vidutinio darbo</w:t>
      </w:r>
      <w:r w:rsidR="00BA1BE6" w:rsidRPr="006233E9">
        <w:t xml:space="preserve"> užmokesčio</w:t>
      </w:r>
      <w:r w:rsidR="005E7605" w:rsidRPr="006233E9">
        <w:t xml:space="preserve"> </w:t>
      </w:r>
      <w:r w:rsidR="00963F0E" w:rsidRPr="006233E9">
        <w:t xml:space="preserve">palyginimas su </w:t>
      </w:r>
      <w:r w:rsidR="005E7605" w:rsidRPr="006233E9">
        <w:t>praėjusiu ataskaitiniu laikotarpiu</w:t>
      </w:r>
      <w:r w:rsidR="00374020" w:rsidRPr="006233E9">
        <w:t>.</w:t>
      </w:r>
    </w:p>
    <w:tbl>
      <w:tblPr>
        <w:tblStyle w:val="Lentelstinklelis1"/>
        <w:tblW w:w="10203" w:type="dxa"/>
        <w:jc w:val="center"/>
        <w:tblLayout w:type="fixed"/>
        <w:tblLook w:val="04A0" w:firstRow="1" w:lastRow="0" w:firstColumn="1" w:lastColumn="0" w:noHBand="0" w:noVBand="1"/>
      </w:tblPr>
      <w:tblGrid>
        <w:gridCol w:w="567"/>
        <w:gridCol w:w="2122"/>
        <w:gridCol w:w="1276"/>
        <w:gridCol w:w="1418"/>
        <w:gridCol w:w="992"/>
        <w:gridCol w:w="1276"/>
        <w:gridCol w:w="1417"/>
        <w:gridCol w:w="1135"/>
      </w:tblGrid>
      <w:tr w:rsidR="005E7605" w:rsidRPr="006233E9" w14:paraId="3F8D89B7" w14:textId="77777777" w:rsidTr="00476FC1">
        <w:trPr>
          <w:jc w:val="center"/>
        </w:trPr>
        <w:tc>
          <w:tcPr>
            <w:tcW w:w="567" w:type="dxa"/>
            <w:vMerge w:val="restart"/>
            <w:vAlign w:val="center"/>
          </w:tcPr>
          <w:p w14:paraId="03ABDB63" w14:textId="77777777" w:rsidR="005E7605" w:rsidRPr="006233E9" w:rsidRDefault="005E7605" w:rsidP="005341DD">
            <w:pPr>
              <w:jc w:val="center"/>
              <w:rPr>
                <w:b/>
                <w:sz w:val="20"/>
              </w:rPr>
            </w:pPr>
            <w:r w:rsidRPr="006233E9">
              <w:rPr>
                <w:b/>
                <w:sz w:val="20"/>
              </w:rPr>
              <w:t>Eil. Nr.</w:t>
            </w:r>
          </w:p>
        </w:tc>
        <w:tc>
          <w:tcPr>
            <w:tcW w:w="2122" w:type="dxa"/>
            <w:vMerge w:val="restart"/>
            <w:vAlign w:val="center"/>
          </w:tcPr>
          <w:p w14:paraId="730C1CEF" w14:textId="77777777" w:rsidR="005E7605" w:rsidRPr="006233E9" w:rsidRDefault="005E7605" w:rsidP="005341DD">
            <w:pPr>
              <w:jc w:val="center"/>
              <w:rPr>
                <w:b/>
                <w:sz w:val="20"/>
              </w:rPr>
            </w:pPr>
            <w:r w:rsidRPr="006233E9">
              <w:rPr>
                <w:b/>
                <w:sz w:val="20"/>
              </w:rPr>
              <w:t>Pareigybės pavadinimas</w:t>
            </w:r>
          </w:p>
        </w:tc>
        <w:tc>
          <w:tcPr>
            <w:tcW w:w="3686" w:type="dxa"/>
            <w:gridSpan w:val="3"/>
            <w:vAlign w:val="center"/>
          </w:tcPr>
          <w:p w14:paraId="32BEF0F7" w14:textId="46E30129" w:rsidR="005E7605" w:rsidRPr="006233E9" w:rsidRDefault="00D0350F" w:rsidP="005341DD">
            <w:pPr>
              <w:jc w:val="center"/>
              <w:rPr>
                <w:b/>
                <w:sz w:val="20"/>
              </w:rPr>
            </w:pPr>
            <w:r w:rsidRPr="006233E9">
              <w:rPr>
                <w:b/>
                <w:sz w:val="20"/>
              </w:rPr>
              <w:t>D</w:t>
            </w:r>
            <w:r w:rsidR="005E7605" w:rsidRPr="006233E9">
              <w:rPr>
                <w:b/>
                <w:sz w:val="20"/>
              </w:rPr>
              <w:t>arbuotojų skaičius</w:t>
            </w:r>
          </w:p>
        </w:tc>
        <w:tc>
          <w:tcPr>
            <w:tcW w:w="3828" w:type="dxa"/>
            <w:gridSpan w:val="3"/>
            <w:vAlign w:val="center"/>
          </w:tcPr>
          <w:p w14:paraId="622EFC2F" w14:textId="07A9D10A" w:rsidR="005E7605" w:rsidRPr="006233E9" w:rsidRDefault="00BA1BE6" w:rsidP="005341DD">
            <w:pPr>
              <w:jc w:val="center"/>
              <w:rPr>
                <w:b/>
                <w:sz w:val="20"/>
              </w:rPr>
            </w:pPr>
            <w:r w:rsidRPr="006233E9">
              <w:rPr>
                <w:rStyle w:val="Strong"/>
                <w:sz w:val="20"/>
              </w:rPr>
              <w:t>Vidutinis ap</w:t>
            </w:r>
            <w:r w:rsidR="005E7605" w:rsidRPr="006233E9">
              <w:rPr>
                <w:rStyle w:val="Strong"/>
                <w:sz w:val="20"/>
              </w:rPr>
              <w:t>skaičiuotas darbo užmokestis (BRUTO)</w:t>
            </w:r>
          </w:p>
        </w:tc>
      </w:tr>
      <w:tr w:rsidR="005E7605" w:rsidRPr="000E7407" w14:paraId="35451880" w14:textId="77777777" w:rsidTr="00476FC1">
        <w:trPr>
          <w:jc w:val="center"/>
        </w:trPr>
        <w:tc>
          <w:tcPr>
            <w:tcW w:w="567" w:type="dxa"/>
            <w:vMerge/>
            <w:vAlign w:val="center"/>
          </w:tcPr>
          <w:p w14:paraId="33E907E0" w14:textId="77777777" w:rsidR="005E7605" w:rsidRPr="006233E9" w:rsidRDefault="005E7605" w:rsidP="005341DD">
            <w:pPr>
              <w:jc w:val="center"/>
              <w:rPr>
                <w:b/>
                <w:sz w:val="20"/>
              </w:rPr>
            </w:pPr>
          </w:p>
        </w:tc>
        <w:tc>
          <w:tcPr>
            <w:tcW w:w="2122" w:type="dxa"/>
            <w:vMerge/>
            <w:vAlign w:val="center"/>
          </w:tcPr>
          <w:p w14:paraId="0DDFE06A" w14:textId="77777777" w:rsidR="005E7605" w:rsidRPr="006233E9" w:rsidRDefault="005E7605" w:rsidP="005341DD">
            <w:pPr>
              <w:jc w:val="center"/>
              <w:rPr>
                <w:b/>
                <w:sz w:val="20"/>
              </w:rPr>
            </w:pPr>
          </w:p>
        </w:tc>
        <w:tc>
          <w:tcPr>
            <w:tcW w:w="1276" w:type="dxa"/>
            <w:vAlign w:val="center"/>
          </w:tcPr>
          <w:p w14:paraId="60B0F349" w14:textId="132C0E45" w:rsidR="005E7605" w:rsidRPr="006233E9" w:rsidRDefault="005E7605" w:rsidP="005341DD">
            <w:pPr>
              <w:jc w:val="center"/>
              <w:rPr>
                <w:b/>
                <w:sz w:val="20"/>
              </w:rPr>
            </w:pPr>
            <w:r w:rsidRPr="006233E9">
              <w:rPr>
                <w:b/>
                <w:sz w:val="20"/>
              </w:rPr>
              <w:t>Praėję</w:t>
            </w:r>
            <w:r w:rsidR="00733A92" w:rsidRPr="006233E9">
              <w:rPr>
                <w:b/>
                <w:sz w:val="20"/>
              </w:rPr>
              <w:t>s ataskaitinis laikotarpis</w:t>
            </w:r>
            <w:r w:rsidRPr="006233E9">
              <w:rPr>
                <w:b/>
                <w:sz w:val="20"/>
              </w:rPr>
              <w:t>, vnt.</w:t>
            </w:r>
          </w:p>
        </w:tc>
        <w:tc>
          <w:tcPr>
            <w:tcW w:w="1418" w:type="dxa"/>
            <w:vAlign w:val="center"/>
          </w:tcPr>
          <w:p w14:paraId="7F721ADF" w14:textId="140CF3AD" w:rsidR="005E7605" w:rsidRPr="006233E9" w:rsidRDefault="00733A92" w:rsidP="005341DD">
            <w:pPr>
              <w:jc w:val="center"/>
              <w:rPr>
                <w:b/>
                <w:sz w:val="20"/>
              </w:rPr>
            </w:pPr>
            <w:r w:rsidRPr="006233E9">
              <w:rPr>
                <w:b/>
                <w:sz w:val="20"/>
              </w:rPr>
              <w:t>Ataskaitinis laikotarpis</w:t>
            </w:r>
            <w:r w:rsidR="005E7605" w:rsidRPr="006233E9">
              <w:rPr>
                <w:b/>
                <w:sz w:val="20"/>
              </w:rPr>
              <w:t>, vnt.</w:t>
            </w:r>
          </w:p>
        </w:tc>
        <w:tc>
          <w:tcPr>
            <w:tcW w:w="992" w:type="dxa"/>
            <w:vAlign w:val="center"/>
          </w:tcPr>
          <w:p w14:paraId="577DD7AB" w14:textId="77777777" w:rsidR="005E7605" w:rsidRPr="006233E9" w:rsidRDefault="005E7605" w:rsidP="005341DD">
            <w:pPr>
              <w:jc w:val="center"/>
              <w:rPr>
                <w:b/>
                <w:sz w:val="20"/>
              </w:rPr>
            </w:pPr>
            <w:r w:rsidRPr="006233E9">
              <w:rPr>
                <w:b/>
                <w:sz w:val="20"/>
              </w:rPr>
              <w:t>Pokytis, proc.</w:t>
            </w:r>
          </w:p>
        </w:tc>
        <w:tc>
          <w:tcPr>
            <w:tcW w:w="1276" w:type="dxa"/>
            <w:vAlign w:val="center"/>
          </w:tcPr>
          <w:p w14:paraId="11C7A24D" w14:textId="709E4115" w:rsidR="005E7605" w:rsidRPr="006233E9" w:rsidRDefault="005E7605" w:rsidP="005341DD">
            <w:pPr>
              <w:jc w:val="center"/>
              <w:rPr>
                <w:b/>
                <w:sz w:val="20"/>
              </w:rPr>
            </w:pPr>
            <w:r w:rsidRPr="006233E9">
              <w:rPr>
                <w:b/>
                <w:sz w:val="20"/>
              </w:rPr>
              <w:t>Praėję</w:t>
            </w:r>
            <w:r w:rsidR="00733A92" w:rsidRPr="006233E9">
              <w:rPr>
                <w:b/>
                <w:sz w:val="20"/>
              </w:rPr>
              <w:t>s ataskaitinis laikotarpis</w:t>
            </w:r>
            <w:r w:rsidRPr="006233E9">
              <w:rPr>
                <w:b/>
                <w:sz w:val="20"/>
              </w:rPr>
              <w:t>, Eur</w:t>
            </w:r>
          </w:p>
        </w:tc>
        <w:tc>
          <w:tcPr>
            <w:tcW w:w="1417" w:type="dxa"/>
            <w:vAlign w:val="center"/>
          </w:tcPr>
          <w:p w14:paraId="32AA1C05" w14:textId="1A4477BA" w:rsidR="005E7605" w:rsidRPr="006233E9" w:rsidRDefault="00733A92" w:rsidP="005341DD">
            <w:pPr>
              <w:jc w:val="center"/>
              <w:rPr>
                <w:b/>
                <w:sz w:val="20"/>
              </w:rPr>
            </w:pPr>
            <w:r w:rsidRPr="006233E9">
              <w:rPr>
                <w:b/>
                <w:sz w:val="20"/>
              </w:rPr>
              <w:t>Ataskaitinis laikotarpis</w:t>
            </w:r>
            <w:r w:rsidR="005E7605" w:rsidRPr="006233E9">
              <w:rPr>
                <w:b/>
                <w:sz w:val="20"/>
              </w:rPr>
              <w:t>, Eur</w:t>
            </w:r>
          </w:p>
        </w:tc>
        <w:tc>
          <w:tcPr>
            <w:tcW w:w="1135" w:type="dxa"/>
            <w:vAlign w:val="center"/>
          </w:tcPr>
          <w:p w14:paraId="4301C08F" w14:textId="77777777" w:rsidR="005E7605" w:rsidRPr="000E7407" w:rsidRDefault="005E7605" w:rsidP="005341DD">
            <w:pPr>
              <w:jc w:val="center"/>
              <w:rPr>
                <w:b/>
                <w:sz w:val="20"/>
              </w:rPr>
            </w:pPr>
            <w:r w:rsidRPr="006233E9">
              <w:rPr>
                <w:b/>
                <w:sz w:val="20"/>
              </w:rPr>
              <w:t>Pokytis, proc.</w:t>
            </w:r>
          </w:p>
        </w:tc>
      </w:tr>
      <w:tr w:rsidR="005E7605" w:rsidRPr="000E7407" w14:paraId="601713A3" w14:textId="77777777" w:rsidTr="00476FC1">
        <w:trPr>
          <w:jc w:val="center"/>
        </w:trPr>
        <w:tc>
          <w:tcPr>
            <w:tcW w:w="567" w:type="dxa"/>
            <w:vAlign w:val="center"/>
          </w:tcPr>
          <w:p w14:paraId="36C9A537" w14:textId="77777777" w:rsidR="005E7605" w:rsidRPr="000E7407" w:rsidRDefault="005E7605" w:rsidP="005341DD">
            <w:pPr>
              <w:jc w:val="center"/>
              <w:rPr>
                <w:sz w:val="20"/>
                <w:lang w:val="en-US"/>
              </w:rPr>
            </w:pPr>
            <w:r w:rsidRPr="000E7407">
              <w:rPr>
                <w:sz w:val="20"/>
                <w:lang w:val="en-US"/>
              </w:rPr>
              <w:t>1</w:t>
            </w:r>
          </w:p>
        </w:tc>
        <w:tc>
          <w:tcPr>
            <w:tcW w:w="2122" w:type="dxa"/>
            <w:vAlign w:val="center"/>
          </w:tcPr>
          <w:p w14:paraId="70D40A17" w14:textId="77777777" w:rsidR="005E7605" w:rsidRPr="000E7407" w:rsidRDefault="005E7605" w:rsidP="005341DD">
            <w:pPr>
              <w:jc w:val="center"/>
              <w:rPr>
                <w:sz w:val="20"/>
              </w:rPr>
            </w:pPr>
            <w:r w:rsidRPr="000E7407">
              <w:rPr>
                <w:sz w:val="20"/>
              </w:rPr>
              <w:t>2</w:t>
            </w:r>
          </w:p>
        </w:tc>
        <w:tc>
          <w:tcPr>
            <w:tcW w:w="1276" w:type="dxa"/>
            <w:vAlign w:val="center"/>
          </w:tcPr>
          <w:p w14:paraId="11940FC4" w14:textId="77777777" w:rsidR="005E7605" w:rsidRPr="000E7407" w:rsidRDefault="005E7605" w:rsidP="005341DD">
            <w:pPr>
              <w:jc w:val="center"/>
              <w:rPr>
                <w:sz w:val="20"/>
              </w:rPr>
            </w:pPr>
            <w:r w:rsidRPr="000E7407">
              <w:rPr>
                <w:sz w:val="20"/>
              </w:rPr>
              <w:t>3</w:t>
            </w:r>
          </w:p>
        </w:tc>
        <w:tc>
          <w:tcPr>
            <w:tcW w:w="1418" w:type="dxa"/>
            <w:vAlign w:val="center"/>
          </w:tcPr>
          <w:p w14:paraId="782D8BF8" w14:textId="77777777" w:rsidR="005E7605" w:rsidRPr="000E7407" w:rsidRDefault="005E7605" w:rsidP="005341DD">
            <w:pPr>
              <w:jc w:val="center"/>
              <w:rPr>
                <w:sz w:val="20"/>
              </w:rPr>
            </w:pPr>
            <w:r w:rsidRPr="000E7407">
              <w:rPr>
                <w:sz w:val="20"/>
              </w:rPr>
              <w:t>4</w:t>
            </w:r>
          </w:p>
        </w:tc>
        <w:tc>
          <w:tcPr>
            <w:tcW w:w="992" w:type="dxa"/>
          </w:tcPr>
          <w:p w14:paraId="065FAB06" w14:textId="77777777" w:rsidR="005E7605" w:rsidRPr="000E7407" w:rsidRDefault="005E7605" w:rsidP="005341DD">
            <w:pPr>
              <w:jc w:val="center"/>
              <w:rPr>
                <w:sz w:val="20"/>
              </w:rPr>
            </w:pPr>
            <w:r w:rsidRPr="000E7407">
              <w:rPr>
                <w:sz w:val="20"/>
              </w:rPr>
              <w:t>5</w:t>
            </w:r>
          </w:p>
        </w:tc>
        <w:tc>
          <w:tcPr>
            <w:tcW w:w="1276" w:type="dxa"/>
            <w:vAlign w:val="center"/>
          </w:tcPr>
          <w:p w14:paraId="1F30B775" w14:textId="77777777" w:rsidR="005E7605" w:rsidRPr="000E7407" w:rsidRDefault="005E7605" w:rsidP="005341DD">
            <w:pPr>
              <w:jc w:val="center"/>
              <w:rPr>
                <w:sz w:val="20"/>
              </w:rPr>
            </w:pPr>
            <w:r w:rsidRPr="000E7407">
              <w:rPr>
                <w:sz w:val="20"/>
              </w:rPr>
              <w:t>6</w:t>
            </w:r>
          </w:p>
        </w:tc>
        <w:tc>
          <w:tcPr>
            <w:tcW w:w="1417" w:type="dxa"/>
            <w:vAlign w:val="center"/>
          </w:tcPr>
          <w:p w14:paraId="2AFAD8C6" w14:textId="77777777" w:rsidR="005E7605" w:rsidRPr="000E7407" w:rsidRDefault="005E7605" w:rsidP="005341DD">
            <w:pPr>
              <w:jc w:val="center"/>
              <w:rPr>
                <w:sz w:val="20"/>
              </w:rPr>
            </w:pPr>
            <w:r w:rsidRPr="000E7407">
              <w:rPr>
                <w:sz w:val="20"/>
              </w:rPr>
              <w:t>7</w:t>
            </w:r>
          </w:p>
        </w:tc>
        <w:tc>
          <w:tcPr>
            <w:tcW w:w="1135" w:type="dxa"/>
          </w:tcPr>
          <w:p w14:paraId="745AF287" w14:textId="77777777" w:rsidR="005E7605" w:rsidRPr="000E7407" w:rsidRDefault="005E7605" w:rsidP="005341DD">
            <w:pPr>
              <w:jc w:val="center"/>
              <w:rPr>
                <w:sz w:val="20"/>
              </w:rPr>
            </w:pPr>
            <w:r w:rsidRPr="000E7407">
              <w:rPr>
                <w:sz w:val="20"/>
              </w:rPr>
              <w:t>8</w:t>
            </w:r>
          </w:p>
        </w:tc>
      </w:tr>
      <w:tr w:rsidR="005E7605" w:rsidRPr="000E7407" w14:paraId="037677B6" w14:textId="77777777" w:rsidTr="00476FC1">
        <w:trPr>
          <w:jc w:val="center"/>
        </w:trPr>
        <w:tc>
          <w:tcPr>
            <w:tcW w:w="567" w:type="dxa"/>
            <w:vAlign w:val="center"/>
          </w:tcPr>
          <w:p w14:paraId="705931F3" w14:textId="3DBE1927" w:rsidR="005E7605" w:rsidRPr="000E7407" w:rsidRDefault="00476FC1" w:rsidP="005341DD">
            <w:pPr>
              <w:jc w:val="center"/>
              <w:rPr>
                <w:sz w:val="20"/>
              </w:rPr>
            </w:pPr>
            <w:r>
              <w:rPr>
                <w:sz w:val="20"/>
              </w:rPr>
              <w:t>1.</w:t>
            </w:r>
          </w:p>
        </w:tc>
        <w:tc>
          <w:tcPr>
            <w:tcW w:w="2122" w:type="dxa"/>
            <w:vAlign w:val="center"/>
          </w:tcPr>
          <w:p w14:paraId="4484155F" w14:textId="77777777" w:rsidR="0060400C" w:rsidRDefault="0060400C" w:rsidP="00C9352E">
            <w:pPr>
              <w:rPr>
                <w:sz w:val="20"/>
              </w:rPr>
            </w:pPr>
          </w:p>
          <w:p w14:paraId="28DE1A09" w14:textId="60AEF6E7" w:rsidR="003E7A11" w:rsidRPr="000E7407" w:rsidRDefault="00476FC1" w:rsidP="00C9352E">
            <w:pPr>
              <w:rPr>
                <w:sz w:val="20"/>
              </w:rPr>
            </w:pPr>
            <w:r>
              <w:rPr>
                <w:sz w:val="20"/>
              </w:rPr>
              <w:t>Direktorius</w:t>
            </w:r>
          </w:p>
        </w:tc>
        <w:tc>
          <w:tcPr>
            <w:tcW w:w="1276" w:type="dxa"/>
            <w:vAlign w:val="center"/>
          </w:tcPr>
          <w:p w14:paraId="6B998E54" w14:textId="2F008029" w:rsidR="005E7605" w:rsidRPr="000E7407" w:rsidRDefault="00476FC1" w:rsidP="005341DD">
            <w:pPr>
              <w:jc w:val="center"/>
              <w:rPr>
                <w:sz w:val="20"/>
              </w:rPr>
            </w:pPr>
            <w:r>
              <w:rPr>
                <w:sz w:val="20"/>
              </w:rPr>
              <w:t>1</w:t>
            </w:r>
          </w:p>
        </w:tc>
        <w:tc>
          <w:tcPr>
            <w:tcW w:w="1418" w:type="dxa"/>
            <w:vAlign w:val="center"/>
          </w:tcPr>
          <w:p w14:paraId="7CF61C28" w14:textId="41417AB0" w:rsidR="005E7605" w:rsidRPr="000E7407" w:rsidRDefault="00476FC1" w:rsidP="005341DD">
            <w:pPr>
              <w:jc w:val="center"/>
              <w:rPr>
                <w:sz w:val="20"/>
              </w:rPr>
            </w:pPr>
            <w:r>
              <w:rPr>
                <w:sz w:val="20"/>
              </w:rPr>
              <w:t>1</w:t>
            </w:r>
          </w:p>
        </w:tc>
        <w:tc>
          <w:tcPr>
            <w:tcW w:w="992" w:type="dxa"/>
          </w:tcPr>
          <w:p w14:paraId="08A31D40" w14:textId="080C8AF5" w:rsidR="005E7605" w:rsidRPr="000E7407" w:rsidRDefault="00476FC1" w:rsidP="00C9352E">
            <w:pPr>
              <w:jc w:val="center"/>
              <w:rPr>
                <w:sz w:val="20"/>
              </w:rPr>
            </w:pPr>
            <w:r>
              <w:rPr>
                <w:sz w:val="20"/>
              </w:rPr>
              <w:t>0</w:t>
            </w:r>
          </w:p>
        </w:tc>
        <w:tc>
          <w:tcPr>
            <w:tcW w:w="1276" w:type="dxa"/>
            <w:vAlign w:val="center"/>
          </w:tcPr>
          <w:p w14:paraId="74A5D752" w14:textId="7F15CF62" w:rsidR="005E7605" w:rsidRPr="000E7407" w:rsidRDefault="00CA7ADD" w:rsidP="005341DD">
            <w:pPr>
              <w:jc w:val="center"/>
              <w:rPr>
                <w:sz w:val="20"/>
              </w:rPr>
            </w:pPr>
            <w:r>
              <w:rPr>
                <w:sz w:val="20"/>
              </w:rPr>
              <w:t>2074</w:t>
            </w:r>
          </w:p>
        </w:tc>
        <w:tc>
          <w:tcPr>
            <w:tcW w:w="1417" w:type="dxa"/>
            <w:vAlign w:val="center"/>
          </w:tcPr>
          <w:p w14:paraId="1942520A" w14:textId="02C1CFC7" w:rsidR="005E7605" w:rsidRPr="000E7407" w:rsidRDefault="00CA7ADD" w:rsidP="005341DD">
            <w:pPr>
              <w:jc w:val="center"/>
              <w:rPr>
                <w:sz w:val="20"/>
              </w:rPr>
            </w:pPr>
            <w:r>
              <w:rPr>
                <w:sz w:val="20"/>
              </w:rPr>
              <w:t>2110</w:t>
            </w:r>
          </w:p>
        </w:tc>
        <w:tc>
          <w:tcPr>
            <w:tcW w:w="1135" w:type="dxa"/>
          </w:tcPr>
          <w:p w14:paraId="2051F6D1" w14:textId="76B5D8A9" w:rsidR="005E7605" w:rsidRPr="000E7407" w:rsidRDefault="005308DE" w:rsidP="00C9352E">
            <w:pPr>
              <w:jc w:val="center"/>
              <w:rPr>
                <w:sz w:val="20"/>
              </w:rPr>
            </w:pPr>
            <w:r>
              <w:rPr>
                <w:sz w:val="20"/>
              </w:rPr>
              <w:t>0,02 proc.</w:t>
            </w:r>
          </w:p>
        </w:tc>
      </w:tr>
      <w:tr w:rsidR="00476FC1" w:rsidRPr="000E7407" w14:paraId="036FF935" w14:textId="77777777" w:rsidTr="00476FC1">
        <w:trPr>
          <w:jc w:val="center"/>
        </w:trPr>
        <w:tc>
          <w:tcPr>
            <w:tcW w:w="567" w:type="dxa"/>
            <w:vAlign w:val="center"/>
          </w:tcPr>
          <w:p w14:paraId="732FF017" w14:textId="5A52AA52" w:rsidR="00476FC1" w:rsidRPr="000E7407" w:rsidRDefault="00476FC1" w:rsidP="005341DD">
            <w:pPr>
              <w:jc w:val="center"/>
              <w:rPr>
                <w:sz w:val="20"/>
              </w:rPr>
            </w:pPr>
            <w:r>
              <w:rPr>
                <w:sz w:val="20"/>
              </w:rPr>
              <w:t>2.</w:t>
            </w:r>
          </w:p>
        </w:tc>
        <w:tc>
          <w:tcPr>
            <w:tcW w:w="2122" w:type="dxa"/>
            <w:vAlign w:val="center"/>
          </w:tcPr>
          <w:p w14:paraId="111A8856" w14:textId="2C5C98B4" w:rsidR="00476FC1" w:rsidRDefault="00476FC1" w:rsidP="00C9352E">
            <w:pPr>
              <w:rPr>
                <w:sz w:val="20"/>
              </w:rPr>
            </w:pPr>
            <w:r>
              <w:rPr>
                <w:sz w:val="20"/>
              </w:rPr>
              <w:t>Direktoriaus pavaduotojas ugdymui</w:t>
            </w:r>
          </w:p>
        </w:tc>
        <w:tc>
          <w:tcPr>
            <w:tcW w:w="1276" w:type="dxa"/>
            <w:vAlign w:val="center"/>
          </w:tcPr>
          <w:p w14:paraId="41ED06F6" w14:textId="2F9F19EC" w:rsidR="00476FC1" w:rsidRPr="000E7407" w:rsidRDefault="00DE7043" w:rsidP="005341DD">
            <w:pPr>
              <w:jc w:val="center"/>
              <w:rPr>
                <w:sz w:val="20"/>
              </w:rPr>
            </w:pPr>
            <w:r>
              <w:rPr>
                <w:sz w:val="20"/>
              </w:rPr>
              <w:t>1</w:t>
            </w:r>
          </w:p>
        </w:tc>
        <w:tc>
          <w:tcPr>
            <w:tcW w:w="1418" w:type="dxa"/>
            <w:vAlign w:val="center"/>
          </w:tcPr>
          <w:p w14:paraId="3D30DC4A" w14:textId="05B233DA" w:rsidR="00476FC1" w:rsidRPr="000E7407" w:rsidRDefault="00DE7043" w:rsidP="005341DD">
            <w:pPr>
              <w:jc w:val="center"/>
              <w:rPr>
                <w:sz w:val="20"/>
              </w:rPr>
            </w:pPr>
            <w:r>
              <w:rPr>
                <w:sz w:val="20"/>
              </w:rPr>
              <w:t>1</w:t>
            </w:r>
          </w:p>
        </w:tc>
        <w:tc>
          <w:tcPr>
            <w:tcW w:w="992" w:type="dxa"/>
          </w:tcPr>
          <w:p w14:paraId="167FE352" w14:textId="207BDFC1" w:rsidR="00476FC1" w:rsidRPr="000E7407" w:rsidRDefault="00DE7043" w:rsidP="005341DD">
            <w:pPr>
              <w:jc w:val="center"/>
              <w:rPr>
                <w:sz w:val="20"/>
              </w:rPr>
            </w:pPr>
            <w:r>
              <w:rPr>
                <w:sz w:val="20"/>
              </w:rPr>
              <w:t>0</w:t>
            </w:r>
          </w:p>
        </w:tc>
        <w:tc>
          <w:tcPr>
            <w:tcW w:w="1276" w:type="dxa"/>
            <w:vAlign w:val="center"/>
          </w:tcPr>
          <w:p w14:paraId="43406B80" w14:textId="1D808704" w:rsidR="00476FC1" w:rsidRPr="000E7407" w:rsidRDefault="00CA7ADD" w:rsidP="005341DD">
            <w:pPr>
              <w:jc w:val="center"/>
              <w:rPr>
                <w:sz w:val="20"/>
              </w:rPr>
            </w:pPr>
            <w:r>
              <w:rPr>
                <w:sz w:val="20"/>
              </w:rPr>
              <w:t>1597</w:t>
            </w:r>
          </w:p>
        </w:tc>
        <w:tc>
          <w:tcPr>
            <w:tcW w:w="1417" w:type="dxa"/>
            <w:vAlign w:val="center"/>
          </w:tcPr>
          <w:p w14:paraId="1968D582" w14:textId="66C873CD" w:rsidR="00476FC1" w:rsidRPr="000E7407" w:rsidRDefault="00CA7ADD" w:rsidP="005341DD">
            <w:pPr>
              <w:jc w:val="center"/>
              <w:rPr>
                <w:sz w:val="20"/>
              </w:rPr>
            </w:pPr>
            <w:r>
              <w:rPr>
                <w:sz w:val="20"/>
              </w:rPr>
              <w:t>1932</w:t>
            </w:r>
          </w:p>
        </w:tc>
        <w:tc>
          <w:tcPr>
            <w:tcW w:w="1135" w:type="dxa"/>
          </w:tcPr>
          <w:p w14:paraId="65D3A50E" w14:textId="7FDF9854" w:rsidR="00476FC1" w:rsidRPr="000E7407" w:rsidRDefault="005308DE" w:rsidP="005341DD">
            <w:pPr>
              <w:jc w:val="center"/>
              <w:rPr>
                <w:sz w:val="20"/>
              </w:rPr>
            </w:pPr>
            <w:r>
              <w:rPr>
                <w:sz w:val="20"/>
              </w:rPr>
              <w:t>0,2 proc.</w:t>
            </w:r>
          </w:p>
        </w:tc>
      </w:tr>
      <w:tr w:rsidR="00476FC1" w:rsidRPr="000E7407" w14:paraId="60DA8F8F" w14:textId="77777777" w:rsidTr="00476FC1">
        <w:trPr>
          <w:jc w:val="center"/>
        </w:trPr>
        <w:tc>
          <w:tcPr>
            <w:tcW w:w="567" w:type="dxa"/>
            <w:vAlign w:val="center"/>
          </w:tcPr>
          <w:p w14:paraId="133C3EC6" w14:textId="737CA043" w:rsidR="00476FC1" w:rsidRPr="000E7407" w:rsidRDefault="00476FC1" w:rsidP="005341DD">
            <w:pPr>
              <w:jc w:val="center"/>
              <w:rPr>
                <w:sz w:val="20"/>
              </w:rPr>
            </w:pPr>
            <w:r>
              <w:rPr>
                <w:sz w:val="20"/>
              </w:rPr>
              <w:t>3.</w:t>
            </w:r>
          </w:p>
        </w:tc>
        <w:tc>
          <w:tcPr>
            <w:tcW w:w="2122" w:type="dxa"/>
            <w:vAlign w:val="center"/>
          </w:tcPr>
          <w:p w14:paraId="09410015" w14:textId="67D522F3" w:rsidR="00476FC1" w:rsidRDefault="00476FC1" w:rsidP="00C9352E">
            <w:pPr>
              <w:rPr>
                <w:sz w:val="20"/>
              </w:rPr>
            </w:pPr>
            <w:r>
              <w:rPr>
                <w:sz w:val="20"/>
              </w:rPr>
              <w:t>Direktoriaus pavaduotojas ūkio reikalams</w:t>
            </w:r>
          </w:p>
        </w:tc>
        <w:tc>
          <w:tcPr>
            <w:tcW w:w="1276" w:type="dxa"/>
            <w:vAlign w:val="center"/>
          </w:tcPr>
          <w:p w14:paraId="1DACEA6A" w14:textId="1C3E57F2" w:rsidR="00476FC1" w:rsidRPr="000E7407" w:rsidRDefault="00DE7043" w:rsidP="005341DD">
            <w:pPr>
              <w:jc w:val="center"/>
              <w:rPr>
                <w:sz w:val="20"/>
              </w:rPr>
            </w:pPr>
            <w:r>
              <w:rPr>
                <w:sz w:val="20"/>
              </w:rPr>
              <w:t>1</w:t>
            </w:r>
          </w:p>
        </w:tc>
        <w:tc>
          <w:tcPr>
            <w:tcW w:w="1418" w:type="dxa"/>
            <w:vAlign w:val="center"/>
          </w:tcPr>
          <w:p w14:paraId="0DA9B49C" w14:textId="1EC08E0C" w:rsidR="00476FC1" w:rsidRPr="000E7407" w:rsidRDefault="00DE7043" w:rsidP="005341DD">
            <w:pPr>
              <w:jc w:val="center"/>
              <w:rPr>
                <w:sz w:val="20"/>
              </w:rPr>
            </w:pPr>
            <w:r>
              <w:rPr>
                <w:sz w:val="20"/>
              </w:rPr>
              <w:t>1</w:t>
            </w:r>
          </w:p>
        </w:tc>
        <w:tc>
          <w:tcPr>
            <w:tcW w:w="992" w:type="dxa"/>
          </w:tcPr>
          <w:p w14:paraId="2DA237F2" w14:textId="77777777" w:rsidR="00CA7ADD" w:rsidRDefault="00CA7ADD" w:rsidP="005341DD">
            <w:pPr>
              <w:jc w:val="center"/>
              <w:rPr>
                <w:sz w:val="20"/>
              </w:rPr>
            </w:pPr>
          </w:p>
          <w:p w14:paraId="42827ED1" w14:textId="5C161F80" w:rsidR="00476FC1" w:rsidRPr="000E7407" w:rsidRDefault="00DE7043" w:rsidP="005341DD">
            <w:pPr>
              <w:jc w:val="center"/>
              <w:rPr>
                <w:sz w:val="20"/>
              </w:rPr>
            </w:pPr>
            <w:r>
              <w:rPr>
                <w:sz w:val="20"/>
              </w:rPr>
              <w:t>0</w:t>
            </w:r>
          </w:p>
        </w:tc>
        <w:tc>
          <w:tcPr>
            <w:tcW w:w="1276" w:type="dxa"/>
            <w:vAlign w:val="center"/>
          </w:tcPr>
          <w:p w14:paraId="2347EFF8" w14:textId="48D76EAD" w:rsidR="00476FC1" w:rsidRPr="000E7407" w:rsidRDefault="00CA7ADD" w:rsidP="005341DD">
            <w:pPr>
              <w:jc w:val="center"/>
              <w:rPr>
                <w:sz w:val="20"/>
              </w:rPr>
            </w:pPr>
            <w:r>
              <w:rPr>
                <w:sz w:val="20"/>
              </w:rPr>
              <w:t>1389</w:t>
            </w:r>
          </w:p>
        </w:tc>
        <w:tc>
          <w:tcPr>
            <w:tcW w:w="1417" w:type="dxa"/>
            <w:vAlign w:val="center"/>
          </w:tcPr>
          <w:p w14:paraId="19CDC0FB" w14:textId="70F02C11" w:rsidR="00476FC1" w:rsidRPr="000E7407" w:rsidRDefault="00CA7ADD" w:rsidP="005341DD">
            <w:pPr>
              <w:jc w:val="center"/>
              <w:rPr>
                <w:sz w:val="20"/>
              </w:rPr>
            </w:pPr>
            <w:r>
              <w:rPr>
                <w:sz w:val="20"/>
              </w:rPr>
              <w:t>1619</w:t>
            </w:r>
          </w:p>
        </w:tc>
        <w:tc>
          <w:tcPr>
            <w:tcW w:w="1135" w:type="dxa"/>
          </w:tcPr>
          <w:p w14:paraId="0BC55D8A" w14:textId="77777777" w:rsidR="00CA7ADD" w:rsidRDefault="00CA7ADD" w:rsidP="005341DD">
            <w:pPr>
              <w:jc w:val="center"/>
              <w:rPr>
                <w:sz w:val="20"/>
              </w:rPr>
            </w:pPr>
          </w:p>
          <w:p w14:paraId="05712664" w14:textId="1FDC9ED1" w:rsidR="00476FC1" w:rsidRPr="000E7407" w:rsidRDefault="005308DE" w:rsidP="005341DD">
            <w:pPr>
              <w:jc w:val="center"/>
              <w:rPr>
                <w:sz w:val="20"/>
              </w:rPr>
            </w:pPr>
            <w:r>
              <w:rPr>
                <w:sz w:val="20"/>
              </w:rPr>
              <w:t>0,16 proc.</w:t>
            </w:r>
          </w:p>
        </w:tc>
      </w:tr>
      <w:tr w:rsidR="00476FC1" w:rsidRPr="000E7407" w14:paraId="1DA7950C" w14:textId="77777777" w:rsidTr="00476FC1">
        <w:trPr>
          <w:jc w:val="center"/>
        </w:trPr>
        <w:tc>
          <w:tcPr>
            <w:tcW w:w="567" w:type="dxa"/>
            <w:vAlign w:val="center"/>
          </w:tcPr>
          <w:p w14:paraId="06565EF0" w14:textId="0F1D1D0F" w:rsidR="00476FC1" w:rsidRPr="000E7407" w:rsidRDefault="00476FC1" w:rsidP="005341DD">
            <w:pPr>
              <w:jc w:val="center"/>
              <w:rPr>
                <w:sz w:val="20"/>
              </w:rPr>
            </w:pPr>
            <w:r>
              <w:rPr>
                <w:sz w:val="20"/>
              </w:rPr>
              <w:t xml:space="preserve">4. </w:t>
            </w:r>
          </w:p>
        </w:tc>
        <w:tc>
          <w:tcPr>
            <w:tcW w:w="2122" w:type="dxa"/>
            <w:vAlign w:val="center"/>
          </w:tcPr>
          <w:p w14:paraId="3A84D4DC" w14:textId="6AF07F85" w:rsidR="00476FC1" w:rsidRDefault="00476FC1" w:rsidP="00C9352E">
            <w:pPr>
              <w:rPr>
                <w:sz w:val="20"/>
              </w:rPr>
            </w:pPr>
            <w:r>
              <w:rPr>
                <w:sz w:val="20"/>
              </w:rPr>
              <w:t>Raštvedys</w:t>
            </w:r>
          </w:p>
        </w:tc>
        <w:tc>
          <w:tcPr>
            <w:tcW w:w="1276" w:type="dxa"/>
            <w:vAlign w:val="center"/>
          </w:tcPr>
          <w:p w14:paraId="14E6D431" w14:textId="57C353BB" w:rsidR="00476FC1" w:rsidRPr="000E7407" w:rsidRDefault="00DE7043" w:rsidP="005341DD">
            <w:pPr>
              <w:jc w:val="center"/>
              <w:rPr>
                <w:sz w:val="20"/>
              </w:rPr>
            </w:pPr>
            <w:r>
              <w:rPr>
                <w:sz w:val="20"/>
              </w:rPr>
              <w:t>1</w:t>
            </w:r>
          </w:p>
        </w:tc>
        <w:tc>
          <w:tcPr>
            <w:tcW w:w="1418" w:type="dxa"/>
            <w:vAlign w:val="center"/>
          </w:tcPr>
          <w:p w14:paraId="76670E39" w14:textId="7B700BCA" w:rsidR="00476FC1" w:rsidRPr="000E7407" w:rsidRDefault="00DE7043" w:rsidP="005341DD">
            <w:pPr>
              <w:jc w:val="center"/>
              <w:rPr>
                <w:sz w:val="20"/>
              </w:rPr>
            </w:pPr>
            <w:r>
              <w:rPr>
                <w:sz w:val="20"/>
              </w:rPr>
              <w:t>1</w:t>
            </w:r>
          </w:p>
        </w:tc>
        <w:tc>
          <w:tcPr>
            <w:tcW w:w="992" w:type="dxa"/>
          </w:tcPr>
          <w:p w14:paraId="6A99AA46" w14:textId="148142F1" w:rsidR="00476FC1" w:rsidRPr="000E7407" w:rsidRDefault="00DE7043" w:rsidP="005341DD">
            <w:pPr>
              <w:jc w:val="center"/>
              <w:rPr>
                <w:sz w:val="20"/>
              </w:rPr>
            </w:pPr>
            <w:r>
              <w:rPr>
                <w:sz w:val="20"/>
              </w:rPr>
              <w:t>0</w:t>
            </w:r>
          </w:p>
        </w:tc>
        <w:tc>
          <w:tcPr>
            <w:tcW w:w="1276" w:type="dxa"/>
            <w:vAlign w:val="center"/>
          </w:tcPr>
          <w:p w14:paraId="24262C27" w14:textId="7687D33E" w:rsidR="00476FC1" w:rsidRPr="000E7407" w:rsidRDefault="00083A72" w:rsidP="005341DD">
            <w:pPr>
              <w:jc w:val="center"/>
              <w:rPr>
                <w:sz w:val="20"/>
              </w:rPr>
            </w:pPr>
            <w:r>
              <w:rPr>
                <w:sz w:val="20"/>
              </w:rPr>
              <w:t>1297</w:t>
            </w:r>
          </w:p>
        </w:tc>
        <w:tc>
          <w:tcPr>
            <w:tcW w:w="1417" w:type="dxa"/>
            <w:vAlign w:val="center"/>
          </w:tcPr>
          <w:p w14:paraId="67789D25" w14:textId="53BFDF84" w:rsidR="00476FC1" w:rsidRPr="000E7407" w:rsidRDefault="00083A72" w:rsidP="005341DD">
            <w:pPr>
              <w:jc w:val="center"/>
              <w:rPr>
                <w:sz w:val="20"/>
              </w:rPr>
            </w:pPr>
            <w:r>
              <w:rPr>
                <w:sz w:val="20"/>
              </w:rPr>
              <w:t>1471</w:t>
            </w:r>
          </w:p>
        </w:tc>
        <w:tc>
          <w:tcPr>
            <w:tcW w:w="1135" w:type="dxa"/>
          </w:tcPr>
          <w:p w14:paraId="19319180" w14:textId="7AAD80D5" w:rsidR="00476FC1" w:rsidRPr="000E7407" w:rsidRDefault="005308DE" w:rsidP="005341DD">
            <w:pPr>
              <w:jc w:val="center"/>
              <w:rPr>
                <w:sz w:val="20"/>
              </w:rPr>
            </w:pPr>
            <w:r>
              <w:rPr>
                <w:sz w:val="20"/>
              </w:rPr>
              <w:t>0,13 proc.</w:t>
            </w:r>
          </w:p>
        </w:tc>
      </w:tr>
      <w:tr w:rsidR="00476FC1" w:rsidRPr="000E7407" w14:paraId="652A1B09" w14:textId="77777777" w:rsidTr="00476FC1">
        <w:trPr>
          <w:jc w:val="center"/>
        </w:trPr>
        <w:tc>
          <w:tcPr>
            <w:tcW w:w="567" w:type="dxa"/>
            <w:vAlign w:val="center"/>
          </w:tcPr>
          <w:p w14:paraId="410DB404" w14:textId="0C46E224" w:rsidR="00476FC1" w:rsidRPr="000E7407" w:rsidRDefault="00476FC1" w:rsidP="005341DD">
            <w:pPr>
              <w:jc w:val="center"/>
              <w:rPr>
                <w:sz w:val="20"/>
              </w:rPr>
            </w:pPr>
            <w:r>
              <w:rPr>
                <w:sz w:val="20"/>
              </w:rPr>
              <w:t>5.</w:t>
            </w:r>
          </w:p>
        </w:tc>
        <w:tc>
          <w:tcPr>
            <w:tcW w:w="2122" w:type="dxa"/>
            <w:vAlign w:val="center"/>
          </w:tcPr>
          <w:p w14:paraId="45BFE24E" w14:textId="76AAA9F4" w:rsidR="00476FC1" w:rsidRDefault="00476FC1" w:rsidP="00C9352E">
            <w:pPr>
              <w:rPr>
                <w:sz w:val="20"/>
              </w:rPr>
            </w:pPr>
            <w:r>
              <w:rPr>
                <w:sz w:val="20"/>
              </w:rPr>
              <w:t>Virėjas</w:t>
            </w:r>
          </w:p>
        </w:tc>
        <w:tc>
          <w:tcPr>
            <w:tcW w:w="1276" w:type="dxa"/>
            <w:vAlign w:val="center"/>
          </w:tcPr>
          <w:p w14:paraId="6D59B6E8" w14:textId="3DF1C316" w:rsidR="00476FC1" w:rsidRPr="000E7407" w:rsidRDefault="00DE7043" w:rsidP="005341DD">
            <w:pPr>
              <w:jc w:val="center"/>
              <w:rPr>
                <w:sz w:val="20"/>
              </w:rPr>
            </w:pPr>
            <w:r>
              <w:rPr>
                <w:sz w:val="20"/>
              </w:rPr>
              <w:t>3</w:t>
            </w:r>
          </w:p>
        </w:tc>
        <w:tc>
          <w:tcPr>
            <w:tcW w:w="1418" w:type="dxa"/>
            <w:vAlign w:val="center"/>
          </w:tcPr>
          <w:p w14:paraId="25CAC3B1" w14:textId="7ED5EAEB" w:rsidR="00476FC1" w:rsidRPr="000E7407" w:rsidRDefault="00DE7043" w:rsidP="005341DD">
            <w:pPr>
              <w:jc w:val="center"/>
              <w:rPr>
                <w:sz w:val="20"/>
              </w:rPr>
            </w:pPr>
            <w:r>
              <w:rPr>
                <w:sz w:val="20"/>
              </w:rPr>
              <w:t>3</w:t>
            </w:r>
          </w:p>
        </w:tc>
        <w:tc>
          <w:tcPr>
            <w:tcW w:w="992" w:type="dxa"/>
          </w:tcPr>
          <w:p w14:paraId="6EC215DE" w14:textId="6FA247F5" w:rsidR="00476FC1" w:rsidRPr="000E7407" w:rsidRDefault="00DE7043" w:rsidP="005341DD">
            <w:pPr>
              <w:jc w:val="center"/>
              <w:rPr>
                <w:sz w:val="20"/>
              </w:rPr>
            </w:pPr>
            <w:r>
              <w:rPr>
                <w:sz w:val="20"/>
              </w:rPr>
              <w:t>0</w:t>
            </w:r>
          </w:p>
        </w:tc>
        <w:tc>
          <w:tcPr>
            <w:tcW w:w="1276" w:type="dxa"/>
            <w:vAlign w:val="center"/>
          </w:tcPr>
          <w:p w14:paraId="26CDEB2C" w14:textId="46E45893" w:rsidR="00476FC1" w:rsidRPr="000E7407" w:rsidRDefault="0060400C" w:rsidP="005341DD">
            <w:pPr>
              <w:jc w:val="center"/>
              <w:rPr>
                <w:sz w:val="20"/>
              </w:rPr>
            </w:pPr>
            <w:r>
              <w:rPr>
                <w:sz w:val="20"/>
              </w:rPr>
              <w:t>865</w:t>
            </w:r>
          </w:p>
        </w:tc>
        <w:tc>
          <w:tcPr>
            <w:tcW w:w="1417" w:type="dxa"/>
            <w:vAlign w:val="center"/>
          </w:tcPr>
          <w:p w14:paraId="44C3C4D6" w14:textId="0B20E8EC" w:rsidR="00476FC1" w:rsidRPr="000E7407" w:rsidRDefault="0060400C" w:rsidP="005341DD">
            <w:pPr>
              <w:jc w:val="center"/>
              <w:rPr>
                <w:sz w:val="20"/>
              </w:rPr>
            </w:pPr>
            <w:r>
              <w:rPr>
                <w:sz w:val="20"/>
              </w:rPr>
              <w:t>1084</w:t>
            </w:r>
          </w:p>
        </w:tc>
        <w:tc>
          <w:tcPr>
            <w:tcW w:w="1135" w:type="dxa"/>
          </w:tcPr>
          <w:p w14:paraId="25631505" w14:textId="10CFB8F7" w:rsidR="00476FC1" w:rsidRPr="000E7407" w:rsidRDefault="005308DE" w:rsidP="005341DD">
            <w:pPr>
              <w:jc w:val="center"/>
              <w:rPr>
                <w:sz w:val="20"/>
              </w:rPr>
            </w:pPr>
            <w:r>
              <w:rPr>
                <w:sz w:val="20"/>
              </w:rPr>
              <w:t>0,25 proc.</w:t>
            </w:r>
          </w:p>
        </w:tc>
      </w:tr>
      <w:tr w:rsidR="00476FC1" w:rsidRPr="000E7407" w14:paraId="7575A815" w14:textId="77777777" w:rsidTr="00476FC1">
        <w:trPr>
          <w:jc w:val="center"/>
        </w:trPr>
        <w:tc>
          <w:tcPr>
            <w:tcW w:w="567" w:type="dxa"/>
            <w:vAlign w:val="center"/>
          </w:tcPr>
          <w:p w14:paraId="1B5C0748" w14:textId="07C023B0" w:rsidR="00476FC1" w:rsidRPr="000E7407" w:rsidRDefault="00476FC1" w:rsidP="005341DD">
            <w:pPr>
              <w:jc w:val="center"/>
              <w:rPr>
                <w:sz w:val="20"/>
              </w:rPr>
            </w:pPr>
            <w:r>
              <w:rPr>
                <w:sz w:val="20"/>
              </w:rPr>
              <w:t>6.</w:t>
            </w:r>
          </w:p>
        </w:tc>
        <w:tc>
          <w:tcPr>
            <w:tcW w:w="2122" w:type="dxa"/>
            <w:vAlign w:val="center"/>
          </w:tcPr>
          <w:p w14:paraId="349014EC" w14:textId="6D2B4392" w:rsidR="00476FC1" w:rsidRDefault="00476FC1" w:rsidP="00C9352E">
            <w:pPr>
              <w:rPr>
                <w:sz w:val="20"/>
              </w:rPr>
            </w:pPr>
            <w:r>
              <w:rPr>
                <w:sz w:val="20"/>
              </w:rPr>
              <w:t>Sandėlininkas</w:t>
            </w:r>
          </w:p>
        </w:tc>
        <w:tc>
          <w:tcPr>
            <w:tcW w:w="1276" w:type="dxa"/>
            <w:vAlign w:val="center"/>
          </w:tcPr>
          <w:p w14:paraId="167F6B51" w14:textId="3FAF7552" w:rsidR="00476FC1" w:rsidRPr="000E7407" w:rsidRDefault="00DE7043" w:rsidP="005341DD">
            <w:pPr>
              <w:jc w:val="center"/>
              <w:rPr>
                <w:sz w:val="20"/>
              </w:rPr>
            </w:pPr>
            <w:r>
              <w:rPr>
                <w:sz w:val="20"/>
              </w:rPr>
              <w:t>1</w:t>
            </w:r>
          </w:p>
        </w:tc>
        <w:tc>
          <w:tcPr>
            <w:tcW w:w="1418" w:type="dxa"/>
            <w:vAlign w:val="center"/>
          </w:tcPr>
          <w:p w14:paraId="3144C424" w14:textId="4934933F" w:rsidR="00476FC1" w:rsidRPr="000E7407" w:rsidRDefault="00DE7043" w:rsidP="005341DD">
            <w:pPr>
              <w:jc w:val="center"/>
              <w:rPr>
                <w:sz w:val="20"/>
              </w:rPr>
            </w:pPr>
            <w:r>
              <w:rPr>
                <w:sz w:val="20"/>
              </w:rPr>
              <w:t>1</w:t>
            </w:r>
          </w:p>
        </w:tc>
        <w:tc>
          <w:tcPr>
            <w:tcW w:w="992" w:type="dxa"/>
          </w:tcPr>
          <w:p w14:paraId="36255805" w14:textId="0101A42B" w:rsidR="00476FC1" w:rsidRPr="000E7407" w:rsidRDefault="00DE7043" w:rsidP="005341DD">
            <w:pPr>
              <w:jc w:val="center"/>
              <w:rPr>
                <w:sz w:val="20"/>
              </w:rPr>
            </w:pPr>
            <w:r>
              <w:rPr>
                <w:sz w:val="20"/>
              </w:rPr>
              <w:t>0</w:t>
            </w:r>
          </w:p>
        </w:tc>
        <w:tc>
          <w:tcPr>
            <w:tcW w:w="1276" w:type="dxa"/>
            <w:vAlign w:val="center"/>
          </w:tcPr>
          <w:p w14:paraId="51AE8178" w14:textId="3ED5F6CA" w:rsidR="00476FC1" w:rsidRPr="000E7407" w:rsidRDefault="0060400C" w:rsidP="005341DD">
            <w:pPr>
              <w:jc w:val="center"/>
              <w:rPr>
                <w:sz w:val="20"/>
              </w:rPr>
            </w:pPr>
            <w:r>
              <w:rPr>
                <w:sz w:val="20"/>
              </w:rPr>
              <w:t>1027</w:t>
            </w:r>
          </w:p>
        </w:tc>
        <w:tc>
          <w:tcPr>
            <w:tcW w:w="1417" w:type="dxa"/>
            <w:vAlign w:val="center"/>
          </w:tcPr>
          <w:p w14:paraId="2EA9C7A4" w14:textId="3591556B" w:rsidR="00476FC1" w:rsidRPr="000E7407" w:rsidRDefault="0060400C" w:rsidP="005341DD">
            <w:pPr>
              <w:jc w:val="center"/>
              <w:rPr>
                <w:sz w:val="20"/>
              </w:rPr>
            </w:pPr>
            <w:r>
              <w:rPr>
                <w:sz w:val="20"/>
              </w:rPr>
              <w:t>1149</w:t>
            </w:r>
          </w:p>
        </w:tc>
        <w:tc>
          <w:tcPr>
            <w:tcW w:w="1135" w:type="dxa"/>
          </w:tcPr>
          <w:p w14:paraId="425C9966" w14:textId="0A81D9CB" w:rsidR="00476FC1" w:rsidRPr="000E7407" w:rsidRDefault="005308DE" w:rsidP="005341DD">
            <w:pPr>
              <w:jc w:val="center"/>
              <w:rPr>
                <w:sz w:val="20"/>
              </w:rPr>
            </w:pPr>
            <w:r>
              <w:rPr>
                <w:sz w:val="20"/>
              </w:rPr>
              <w:t>0,12 proc.</w:t>
            </w:r>
          </w:p>
        </w:tc>
      </w:tr>
      <w:tr w:rsidR="00476FC1" w:rsidRPr="000E7407" w14:paraId="0FA54E3C" w14:textId="77777777" w:rsidTr="00476FC1">
        <w:trPr>
          <w:jc w:val="center"/>
        </w:trPr>
        <w:tc>
          <w:tcPr>
            <w:tcW w:w="567" w:type="dxa"/>
            <w:vAlign w:val="center"/>
          </w:tcPr>
          <w:p w14:paraId="02386DFD" w14:textId="7125C8E9" w:rsidR="00476FC1" w:rsidRPr="000E7407" w:rsidRDefault="00476FC1" w:rsidP="005341DD">
            <w:pPr>
              <w:jc w:val="center"/>
              <w:rPr>
                <w:sz w:val="20"/>
              </w:rPr>
            </w:pPr>
            <w:r>
              <w:rPr>
                <w:sz w:val="20"/>
              </w:rPr>
              <w:t>7.</w:t>
            </w:r>
          </w:p>
        </w:tc>
        <w:tc>
          <w:tcPr>
            <w:tcW w:w="2122" w:type="dxa"/>
            <w:vAlign w:val="center"/>
          </w:tcPr>
          <w:p w14:paraId="49E021B5" w14:textId="0E17E842" w:rsidR="00476FC1" w:rsidRDefault="00476FC1" w:rsidP="00C9352E">
            <w:pPr>
              <w:rPr>
                <w:sz w:val="20"/>
              </w:rPr>
            </w:pPr>
            <w:r>
              <w:rPr>
                <w:sz w:val="20"/>
              </w:rPr>
              <w:t>Virtuvės pagalbini</w:t>
            </w:r>
            <w:r w:rsidR="00DE7043">
              <w:rPr>
                <w:sz w:val="20"/>
              </w:rPr>
              <w:t>n</w:t>
            </w:r>
            <w:r>
              <w:rPr>
                <w:sz w:val="20"/>
              </w:rPr>
              <w:t>kas</w:t>
            </w:r>
          </w:p>
        </w:tc>
        <w:tc>
          <w:tcPr>
            <w:tcW w:w="1276" w:type="dxa"/>
            <w:vAlign w:val="center"/>
          </w:tcPr>
          <w:p w14:paraId="3679E955" w14:textId="5034159F" w:rsidR="00476FC1" w:rsidRPr="000E7407" w:rsidRDefault="00EC3766" w:rsidP="005341DD">
            <w:pPr>
              <w:jc w:val="center"/>
              <w:rPr>
                <w:sz w:val="20"/>
              </w:rPr>
            </w:pPr>
            <w:r>
              <w:rPr>
                <w:sz w:val="20"/>
              </w:rPr>
              <w:t>2</w:t>
            </w:r>
          </w:p>
        </w:tc>
        <w:tc>
          <w:tcPr>
            <w:tcW w:w="1418" w:type="dxa"/>
            <w:vAlign w:val="center"/>
          </w:tcPr>
          <w:p w14:paraId="7DF944C8" w14:textId="245C8BB5" w:rsidR="00476FC1" w:rsidRPr="000E7407" w:rsidRDefault="00DE7043" w:rsidP="005341DD">
            <w:pPr>
              <w:jc w:val="center"/>
              <w:rPr>
                <w:sz w:val="20"/>
              </w:rPr>
            </w:pPr>
            <w:r>
              <w:rPr>
                <w:sz w:val="20"/>
              </w:rPr>
              <w:t>2</w:t>
            </w:r>
          </w:p>
        </w:tc>
        <w:tc>
          <w:tcPr>
            <w:tcW w:w="992" w:type="dxa"/>
          </w:tcPr>
          <w:p w14:paraId="5ED0A3DE" w14:textId="0D685B00" w:rsidR="00476FC1" w:rsidRPr="000E7407" w:rsidRDefault="00DE7043" w:rsidP="005341DD">
            <w:pPr>
              <w:jc w:val="center"/>
              <w:rPr>
                <w:sz w:val="20"/>
              </w:rPr>
            </w:pPr>
            <w:r>
              <w:rPr>
                <w:sz w:val="20"/>
              </w:rPr>
              <w:t>0</w:t>
            </w:r>
          </w:p>
        </w:tc>
        <w:tc>
          <w:tcPr>
            <w:tcW w:w="1276" w:type="dxa"/>
            <w:vAlign w:val="center"/>
          </w:tcPr>
          <w:p w14:paraId="052B5531" w14:textId="792E617B" w:rsidR="00476FC1" w:rsidRPr="000E7407" w:rsidRDefault="00EC3766" w:rsidP="005341DD">
            <w:pPr>
              <w:jc w:val="center"/>
              <w:rPr>
                <w:sz w:val="20"/>
              </w:rPr>
            </w:pPr>
            <w:r>
              <w:rPr>
                <w:sz w:val="20"/>
              </w:rPr>
              <w:t>346</w:t>
            </w:r>
          </w:p>
        </w:tc>
        <w:tc>
          <w:tcPr>
            <w:tcW w:w="1417" w:type="dxa"/>
            <w:vAlign w:val="center"/>
          </w:tcPr>
          <w:p w14:paraId="6A6FEE99" w14:textId="035E9B08" w:rsidR="00476FC1" w:rsidRPr="000E7407" w:rsidRDefault="00EC3766" w:rsidP="005341DD">
            <w:pPr>
              <w:jc w:val="center"/>
              <w:rPr>
                <w:sz w:val="20"/>
              </w:rPr>
            </w:pPr>
            <w:r>
              <w:rPr>
                <w:sz w:val="20"/>
              </w:rPr>
              <w:t>379</w:t>
            </w:r>
          </w:p>
        </w:tc>
        <w:tc>
          <w:tcPr>
            <w:tcW w:w="1135" w:type="dxa"/>
          </w:tcPr>
          <w:p w14:paraId="63214D74" w14:textId="660B2612" w:rsidR="00476FC1" w:rsidRPr="000E7407" w:rsidRDefault="005308DE" w:rsidP="005341DD">
            <w:pPr>
              <w:jc w:val="center"/>
              <w:rPr>
                <w:sz w:val="20"/>
              </w:rPr>
            </w:pPr>
            <w:r>
              <w:rPr>
                <w:sz w:val="20"/>
              </w:rPr>
              <w:t>0,10 proc.</w:t>
            </w:r>
          </w:p>
        </w:tc>
      </w:tr>
      <w:tr w:rsidR="00476FC1" w:rsidRPr="000E7407" w14:paraId="03A24753" w14:textId="77777777" w:rsidTr="00476FC1">
        <w:trPr>
          <w:jc w:val="center"/>
        </w:trPr>
        <w:tc>
          <w:tcPr>
            <w:tcW w:w="567" w:type="dxa"/>
            <w:vAlign w:val="center"/>
          </w:tcPr>
          <w:p w14:paraId="53B70746" w14:textId="519998C4" w:rsidR="00476FC1" w:rsidRPr="000E7407" w:rsidRDefault="00476FC1" w:rsidP="005341DD">
            <w:pPr>
              <w:jc w:val="center"/>
              <w:rPr>
                <w:sz w:val="20"/>
              </w:rPr>
            </w:pPr>
            <w:r>
              <w:rPr>
                <w:sz w:val="20"/>
              </w:rPr>
              <w:t>8.</w:t>
            </w:r>
          </w:p>
        </w:tc>
        <w:tc>
          <w:tcPr>
            <w:tcW w:w="2122" w:type="dxa"/>
            <w:vAlign w:val="center"/>
          </w:tcPr>
          <w:p w14:paraId="2F9EDA1A" w14:textId="45C7D49A" w:rsidR="00476FC1" w:rsidRDefault="00476FC1" w:rsidP="00C9352E">
            <w:pPr>
              <w:rPr>
                <w:sz w:val="20"/>
              </w:rPr>
            </w:pPr>
            <w:r>
              <w:rPr>
                <w:sz w:val="20"/>
              </w:rPr>
              <w:t>Patalynės prižiūrėtojas</w:t>
            </w:r>
          </w:p>
        </w:tc>
        <w:tc>
          <w:tcPr>
            <w:tcW w:w="1276" w:type="dxa"/>
            <w:vAlign w:val="center"/>
          </w:tcPr>
          <w:p w14:paraId="7C21F0D5" w14:textId="25F696A1" w:rsidR="00476FC1" w:rsidRPr="000E7407" w:rsidRDefault="00DE7043" w:rsidP="005341DD">
            <w:pPr>
              <w:jc w:val="center"/>
              <w:rPr>
                <w:sz w:val="20"/>
              </w:rPr>
            </w:pPr>
            <w:r>
              <w:rPr>
                <w:sz w:val="20"/>
              </w:rPr>
              <w:t>1</w:t>
            </w:r>
          </w:p>
        </w:tc>
        <w:tc>
          <w:tcPr>
            <w:tcW w:w="1418" w:type="dxa"/>
            <w:vAlign w:val="center"/>
          </w:tcPr>
          <w:p w14:paraId="3D210FF8" w14:textId="7FFD5BC7" w:rsidR="00476FC1" w:rsidRPr="000E7407" w:rsidRDefault="00DE7043" w:rsidP="005341DD">
            <w:pPr>
              <w:jc w:val="center"/>
              <w:rPr>
                <w:sz w:val="20"/>
              </w:rPr>
            </w:pPr>
            <w:r>
              <w:rPr>
                <w:sz w:val="20"/>
              </w:rPr>
              <w:t>1</w:t>
            </w:r>
          </w:p>
        </w:tc>
        <w:tc>
          <w:tcPr>
            <w:tcW w:w="992" w:type="dxa"/>
          </w:tcPr>
          <w:p w14:paraId="386E68D9" w14:textId="35B6D176" w:rsidR="00476FC1" w:rsidRPr="000E7407" w:rsidRDefault="00DE7043" w:rsidP="005341DD">
            <w:pPr>
              <w:jc w:val="center"/>
              <w:rPr>
                <w:sz w:val="20"/>
              </w:rPr>
            </w:pPr>
            <w:r>
              <w:rPr>
                <w:sz w:val="20"/>
              </w:rPr>
              <w:t>0</w:t>
            </w:r>
          </w:p>
        </w:tc>
        <w:tc>
          <w:tcPr>
            <w:tcW w:w="1276" w:type="dxa"/>
            <w:vAlign w:val="center"/>
          </w:tcPr>
          <w:p w14:paraId="7EB918CE" w14:textId="64E6AAF2" w:rsidR="00476FC1" w:rsidRPr="000E7407" w:rsidRDefault="00EC3766" w:rsidP="005341DD">
            <w:pPr>
              <w:jc w:val="center"/>
              <w:rPr>
                <w:sz w:val="20"/>
              </w:rPr>
            </w:pPr>
            <w:r>
              <w:rPr>
                <w:sz w:val="20"/>
              </w:rPr>
              <w:t>139</w:t>
            </w:r>
          </w:p>
        </w:tc>
        <w:tc>
          <w:tcPr>
            <w:tcW w:w="1417" w:type="dxa"/>
            <w:vAlign w:val="center"/>
          </w:tcPr>
          <w:p w14:paraId="1DF99E15" w14:textId="23E34532" w:rsidR="00476FC1" w:rsidRPr="000E7407" w:rsidRDefault="00EC3766" w:rsidP="005341DD">
            <w:pPr>
              <w:jc w:val="center"/>
              <w:rPr>
                <w:sz w:val="20"/>
              </w:rPr>
            </w:pPr>
            <w:r>
              <w:rPr>
                <w:sz w:val="20"/>
              </w:rPr>
              <w:t>152</w:t>
            </w:r>
          </w:p>
        </w:tc>
        <w:tc>
          <w:tcPr>
            <w:tcW w:w="1135" w:type="dxa"/>
          </w:tcPr>
          <w:p w14:paraId="0C32603A" w14:textId="6771F4C4" w:rsidR="00476FC1" w:rsidRPr="000E7407" w:rsidRDefault="005308DE" w:rsidP="005341DD">
            <w:pPr>
              <w:jc w:val="center"/>
              <w:rPr>
                <w:sz w:val="20"/>
              </w:rPr>
            </w:pPr>
            <w:r>
              <w:rPr>
                <w:sz w:val="20"/>
              </w:rPr>
              <w:t xml:space="preserve">0,10 </w:t>
            </w:r>
            <w:r w:rsidRPr="005308DE">
              <w:rPr>
                <w:sz w:val="20"/>
              </w:rPr>
              <w:t>proc.</w:t>
            </w:r>
          </w:p>
        </w:tc>
      </w:tr>
      <w:tr w:rsidR="00476FC1" w:rsidRPr="000E7407" w14:paraId="5F624E68" w14:textId="77777777" w:rsidTr="00476FC1">
        <w:trPr>
          <w:jc w:val="center"/>
        </w:trPr>
        <w:tc>
          <w:tcPr>
            <w:tcW w:w="567" w:type="dxa"/>
            <w:vAlign w:val="center"/>
          </w:tcPr>
          <w:p w14:paraId="0396DBC0" w14:textId="0C867671" w:rsidR="00476FC1" w:rsidRPr="000E7407" w:rsidRDefault="00476FC1" w:rsidP="005341DD">
            <w:pPr>
              <w:jc w:val="center"/>
              <w:rPr>
                <w:sz w:val="20"/>
              </w:rPr>
            </w:pPr>
            <w:r>
              <w:rPr>
                <w:sz w:val="20"/>
              </w:rPr>
              <w:t>9.</w:t>
            </w:r>
          </w:p>
        </w:tc>
        <w:tc>
          <w:tcPr>
            <w:tcW w:w="2122" w:type="dxa"/>
            <w:vAlign w:val="center"/>
          </w:tcPr>
          <w:p w14:paraId="4D7908C0" w14:textId="1E33F2C3" w:rsidR="00476FC1" w:rsidRDefault="00476FC1" w:rsidP="00C9352E">
            <w:pPr>
              <w:rPr>
                <w:sz w:val="20"/>
              </w:rPr>
            </w:pPr>
            <w:r>
              <w:rPr>
                <w:sz w:val="20"/>
              </w:rPr>
              <w:t>Valytojas</w:t>
            </w:r>
          </w:p>
        </w:tc>
        <w:tc>
          <w:tcPr>
            <w:tcW w:w="1276" w:type="dxa"/>
            <w:vAlign w:val="center"/>
          </w:tcPr>
          <w:p w14:paraId="375189D6" w14:textId="418E728F" w:rsidR="00476FC1" w:rsidRPr="000E7407" w:rsidRDefault="00DE7043" w:rsidP="005341DD">
            <w:pPr>
              <w:jc w:val="center"/>
              <w:rPr>
                <w:sz w:val="20"/>
              </w:rPr>
            </w:pPr>
            <w:r>
              <w:rPr>
                <w:sz w:val="20"/>
              </w:rPr>
              <w:t>2</w:t>
            </w:r>
          </w:p>
        </w:tc>
        <w:tc>
          <w:tcPr>
            <w:tcW w:w="1418" w:type="dxa"/>
            <w:vAlign w:val="center"/>
          </w:tcPr>
          <w:p w14:paraId="4E21B9A6" w14:textId="10CDB7DC" w:rsidR="00476FC1" w:rsidRPr="000E7407" w:rsidRDefault="00DE7043" w:rsidP="005341DD">
            <w:pPr>
              <w:jc w:val="center"/>
              <w:rPr>
                <w:sz w:val="20"/>
              </w:rPr>
            </w:pPr>
            <w:r>
              <w:rPr>
                <w:sz w:val="20"/>
              </w:rPr>
              <w:t>2</w:t>
            </w:r>
          </w:p>
        </w:tc>
        <w:tc>
          <w:tcPr>
            <w:tcW w:w="992" w:type="dxa"/>
          </w:tcPr>
          <w:p w14:paraId="7EDBE626" w14:textId="3F133994" w:rsidR="00476FC1" w:rsidRPr="000E7407" w:rsidRDefault="00DE7043" w:rsidP="005341DD">
            <w:pPr>
              <w:jc w:val="center"/>
              <w:rPr>
                <w:sz w:val="20"/>
              </w:rPr>
            </w:pPr>
            <w:r>
              <w:rPr>
                <w:sz w:val="20"/>
              </w:rPr>
              <w:t>0</w:t>
            </w:r>
          </w:p>
        </w:tc>
        <w:tc>
          <w:tcPr>
            <w:tcW w:w="1276" w:type="dxa"/>
            <w:vAlign w:val="center"/>
          </w:tcPr>
          <w:p w14:paraId="55193FA2" w14:textId="59E49878" w:rsidR="00476FC1" w:rsidRPr="000E7407" w:rsidRDefault="00492FDC" w:rsidP="005341DD">
            <w:pPr>
              <w:jc w:val="center"/>
              <w:rPr>
                <w:sz w:val="20"/>
              </w:rPr>
            </w:pPr>
            <w:r>
              <w:rPr>
                <w:sz w:val="20"/>
              </w:rPr>
              <w:t>417</w:t>
            </w:r>
          </w:p>
        </w:tc>
        <w:tc>
          <w:tcPr>
            <w:tcW w:w="1417" w:type="dxa"/>
            <w:vAlign w:val="center"/>
          </w:tcPr>
          <w:p w14:paraId="44AAFF32" w14:textId="452689AE" w:rsidR="00476FC1" w:rsidRPr="000E7407" w:rsidRDefault="00EC3766" w:rsidP="005341DD">
            <w:pPr>
              <w:jc w:val="center"/>
              <w:rPr>
                <w:sz w:val="20"/>
              </w:rPr>
            </w:pPr>
            <w:r>
              <w:rPr>
                <w:sz w:val="20"/>
              </w:rPr>
              <w:t>459</w:t>
            </w:r>
          </w:p>
        </w:tc>
        <w:tc>
          <w:tcPr>
            <w:tcW w:w="1135" w:type="dxa"/>
          </w:tcPr>
          <w:p w14:paraId="6F0CF6BB" w14:textId="49C47B45" w:rsidR="00476FC1" w:rsidRPr="000E7407" w:rsidRDefault="005308DE" w:rsidP="005341DD">
            <w:pPr>
              <w:jc w:val="center"/>
              <w:rPr>
                <w:sz w:val="20"/>
              </w:rPr>
            </w:pPr>
            <w:r>
              <w:rPr>
                <w:sz w:val="20"/>
              </w:rPr>
              <w:t>0,10</w:t>
            </w:r>
            <w:r>
              <w:t xml:space="preserve"> </w:t>
            </w:r>
            <w:r w:rsidRPr="005308DE">
              <w:rPr>
                <w:sz w:val="20"/>
              </w:rPr>
              <w:t>proc.</w:t>
            </w:r>
          </w:p>
        </w:tc>
      </w:tr>
      <w:tr w:rsidR="00476FC1" w:rsidRPr="000E7407" w14:paraId="694C44A2" w14:textId="77777777" w:rsidTr="00476FC1">
        <w:trPr>
          <w:jc w:val="center"/>
        </w:trPr>
        <w:tc>
          <w:tcPr>
            <w:tcW w:w="567" w:type="dxa"/>
            <w:vAlign w:val="center"/>
          </w:tcPr>
          <w:p w14:paraId="5966C9F7" w14:textId="1D7A7B5C" w:rsidR="00476FC1" w:rsidRPr="000E7407" w:rsidRDefault="00476FC1" w:rsidP="005341DD">
            <w:pPr>
              <w:jc w:val="center"/>
              <w:rPr>
                <w:sz w:val="20"/>
              </w:rPr>
            </w:pPr>
            <w:r>
              <w:rPr>
                <w:sz w:val="20"/>
              </w:rPr>
              <w:t>10.</w:t>
            </w:r>
          </w:p>
        </w:tc>
        <w:tc>
          <w:tcPr>
            <w:tcW w:w="2122" w:type="dxa"/>
            <w:vAlign w:val="center"/>
          </w:tcPr>
          <w:p w14:paraId="575EEEEE" w14:textId="49F4DC03" w:rsidR="00476FC1" w:rsidRDefault="00476FC1" w:rsidP="00C9352E">
            <w:pPr>
              <w:rPr>
                <w:sz w:val="20"/>
              </w:rPr>
            </w:pPr>
            <w:r>
              <w:rPr>
                <w:sz w:val="20"/>
              </w:rPr>
              <w:t>Kiemsargis</w:t>
            </w:r>
          </w:p>
        </w:tc>
        <w:tc>
          <w:tcPr>
            <w:tcW w:w="1276" w:type="dxa"/>
            <w:vAlign w:val="center"/>
          </w:tcPr>
          <w:p w14:paraId="7001175F" w14:textId="5F94C79E" w:rsidR="00476FC1" w:rsidRPr="000E7407" w:rsidRDefault="00DE7043" w:rsidP="005341DD">
            <w:pPr>
              <w:jc w:val="center"/>
              <w:rPr>
                <w:sz w:val="20"/>
              </w:rPr>
            </w:pPr>
            <w:r>
              <w:rPr>
                <w:sz w:val="20"/>
              </w:rPr>
              <w:t>2</w:t>
            </w:r>
          </w:p>
        </w:tc>
        <w:tc>
          <w:tcPr>
            <w:tcW w:w="1418" w:type="dxa"/>
            <w:vAlign w:val="center"/>
          </w:tcPr>
          <w:p w14:paraId="74EA7B77" w14:textId="69BAE4F8" w:rsidR="00476FC1" w:rsidRPr="000E7407" w:rsidRDefault="00DE7043" w:rsidP="005341DD">
            <w:pPr>
              <w:jc w:val="center"/>
              <w:rPr>
                <w:sz w:val="20"/>
              </w:rPr>
            </w:pPr>
            <w:r>
              <w:rPr>
                <w:sz w:val="20"/>
              </w:rPr>
              <w:t>2</w:t>
            </w:r>
          </w:p>
        </w:tc>
        <w:tc>
          <w:tcPr>
            <w:tcW w:w="992" w:type="dxa"/>
          </w:tcPr>
          <w:p w14:paraId="628F6A0E" w14:textId="41EEDF80" w:rsidR="00476FC1" w:rsidRPr="000E7407" w:rsidRDefault="00DE7043" w:rsidP="005341DD">
            <w:pPr>
              <w:jc w:val="center"/>
              <w:rPr>
                <w:sz w:val="20"/>
              </w:rPr>
            </w:pPr>
            <w:r>
              <w:rPr>
                <w:sz w:val="20"/>
              </w:rPr>
              <w:t>0</w:t>
            </w:r>
          </w:p>
        </w:tc>
        <w:tc>
          <w:tcPr>
            <w:tcW w:w="1276" w:type="dxa"/>
            <w:vAlign w:val="center"/>
          </w:tcPr>
          <w:p w14:paraId="32E49598" w14:textId="4DC3FD67" w:rsidR="00476FC1" w:rsidRPr="000E7407" w:rsidRDefault="00492FDC" w:rsidP="005341DD">
            <w:pPr>
              <w:jc w:val="center"/>
              <w:rPr>
                <w:sz w:val="20"/>
              </w:rPr>
            </w:pPr>
            <w:r>
              <w:rPr>
                <w:sz w:val="20"/>
              </w:rPr>
              <w:t>555</w:t>
            </w:r>
          </w:p>
        </w:tc>
        <w:tc>
          <w:tcPr>
            <w:tcW w:w="1417" w:type="dxa"/>
            <w:vAlign w:val="center"/>
          </w:tcPr>
          <w:p w14:paraId="064BC163" w14:textId="72DD43CA" w:rsidR="00476FC1" w:rsidRPr="000E7407" w:rsidRDefault="00492FDC" w:rsidP="005341DD">
            <w:pPr>
              <w:jc w:val="center"/>
              <w:rPr>
                <w:sz w:val="20"/>
              </w:rPr>
            </w:pPr>
            <w:r>
              <w:rPr>
                <w:sz w:val="20"/>
              </w:rPr>
              <w:t>608</w:t>
            </w:r>
          </w:p>
        </w:tc>
        <w:tc>
          <w:tcPr>
            <w:tcW w:w="1135" w:type="dxa"/>
          </w:tcPr>
          <w:p w14:paraId="2346AC49" w14:textId="23E1EC46" w:rsidR="00476FC1" w:rsidRPr="000E7407" w:rsidRDefault="005308DE" w:rsidP="005341DD">
            <w:pPr>
              <w:jc w:val="center"/>
              <w:rPr>
                <w:sz w:val="20"/>
              </w:rPr>
            </w:pPr>
            <w:r>
              <w:rPr>
                <w:sz w:val="20"/>
              </w:rPr>
              <w:t>0,10</w:t>
            </w:r>
            <w:r>
              <w:t xml:space="preserve"> </w:t>
            </w:r>
            <w:r w:rsidRPr="005308DE">
              <w:rPr>
                <w:sz w:val="20"/>
              </w:rPr>
              <w:t>proc.</w:t>
            </w:r>
          </w:p>
        </w:tc>
      </w:tr>
      <w:tr w:rsidR="00476FC1" w:rsidRPr="000E7407" w14:paraId="7057F0A9" w14:textId="77777777" w:rsidTr="00476FC1">
        <w:trPr>
          <w:jc w:val="center"/>
        </w:trPr>
        <w:tc>
          <w:tcPr>
            <w:tcW w:w="567" w:type="dxa"/>
            <w:vAlign w:val="center"/>
          </w:tcPr>
          <w:p w14:paraId="2DF1EC12" w14:textId="7EDB35A3" w:rsidR="00476FC1" w:rsidRPr="000E7407" w:rsidRDefault="00476FC1" w:rsidP="005341DD">
            <w:pPr>
              <w:jc w:val="center"/>
              <w:rPr>
                <w:sz w:val="20"/>
              </w:rPr>
            </w:pPr>
            <w:r>
              <w:rPr>
                <w:sz w:val="20"/>
              </w:rPr>
              <w:t>11.</w:t>
            </w:r>
          </w:p>
        </w:tc>
        <w:tc>
          <w:tcPr>
            <w:tcW w:w="2122" w:type="dxa"/>
            <w:vAlign w:val="center"/>
          </w:tcPr>
          <w:p w14:paraId="34FA33A0" w14:textId="51A92945" w:rsidR="00476FC1" w:rsidRDefault="00476FC1" w:rsidP="00C9352E">
            <w:pPr>
              <w:rPr>
                <w:sz w:val="20"/>
              </w:rPr>
            </w:pPr>
            <w:r>
              <w:rPr>
                <w:sz w:val="20"/>
              </w:rPr>
              <w:t>Ūkvedys</w:t>
            </w:r>
          </w:p>
        </w:tc>
        <w:tc>
          <w:tcPr>
            <w:tcW w:w="1276" w:type="dxa"/>
            <w:vAlign w:val="center"/>
          </w:tcPr>
          <w:p w14:paraId="7D9B46BB" w14:textId="04011070" w:rsidR="00476FC1" w:rsidRPr="000E7407" w:rsidRDefault="00DE7043" w:rsidP="005341DD">
            <w:pPr>
              <w:jc w:val="center"/>
              <w:rPr>
                <w:sz w:val="20"/>
              </w:rPr>
            </w:pPr>
            <w:r>
              <w:rPr>
                <w:sz w:val="20"/>
              </w:rPr>
              <w:t>1</w:t>
            </w:r>
          </w:p>
        </w:tc>
        <w:tc>
          <w:tcPr>
            <w:tcW w:w="1418" w:type="dxa"/>
            <w:vAlign w:val="center"/>
          </w:tcPr>
          <w:p w14:paraId="48F56A52" w14:textId="37E0517C" w:rsidR="00476FC1" w:rsidRPr="000E7407" w:rsidRDefault="00DE7043" w:rsidP="005341DD">
            <w:pPr>
              <w:jc w:val="center"/>
              <w:rPr>
                <w:sz w:val="20"/>
              </w:rPr>
            </w:pPr>
            <w:r>
              <w:rPr>
                <w:sz w:val="20"/>
              </w:rPr>
              <w:t>1</w:t>
            </w:r>
          </w:p>
        </w:tc>
        <w:tc>
          <w:tcPr>
            <w:tcW w:w="992" w:type="dxa"/>
          </w:tcPr>
          <w:p w14:paraId="09FCA555" w14:textId="33A2CFC0" w:rsidR="00476FC1" w:rsidRPr="000E7407" w:rsidRDefault="00DE7043" w:rsidP="005341DD">
            <w:pPr>
              <w:jc w:val="center"/>
              <w:rPr>
                <w:sz w:val="20"/>
              </w:rPr>
            </w:pPr>
            <w:r>
              <w:rPr>
                <w:sz w:val="20"/>
              </w:rPr>
              <w:t>0</w:t>
            </w:r>
          </w:p>
        </w:tc>
        <w:tc>
          <w:tcPr>
            <w:tcW w:w="1276" w:type="dxa"/>
            <w:vAlign w:val="center"/>
          </w:tcPr>
          <w:p w14:paraId="3C5F63AE" w14:textId="7DD994F9" w:rsidR="00476FC1" w:rsidRPr="000E7407" w:rsidRDefault="00732269" w:rsidP="00732269">
            <w:pPr>
              <w:jc w:val="center"/>
              <w:rPr>
                <w:sz w:val="20"/>
              </w:rPr>
            </w:pPr>
            <w:r>
              <w:rPr>
                <w:sz w:val="20"/>
              </w:rPr>
              <w:t>832</w:t>
            </w:r>
          </w:p>
        </w:tc>
        <w:tc>
          <w:tcPr>
            <w:tcW w:w="1417" w:type="dxa"/>
            <w:vAlign w:val="center"/>
          </w:tcPr>
          <w:p w14:paraId="327FCDB9" w14:textId="2FCE0D10" w:rsidR="00476FC1" w:rsidRPr="000E7407" w:rsidRDefault="00F977B2" w:rsidP="005341DD">
            <w:pPr>
              <w:jc w:val="center"/>
              <w:rPr>
                <w:sz w:val="20"/>
              </w:rPr>
            </w:pPr>
            <w:r>
              <w:rPr>
                <w:sz w:val="20"/>
              </w:rPr>
              <w:t>932</w:t>
            </w:r>
          </w:p>
        </w:tc>
        <w:tc>
          <w:tcPr>
            <w:tcW w:w="1135" w:type="dxa"/>
          </w:tcPr>
          <w:p w14:paraId="6C03FEEE" w14:textId="6CFE6F18" w:rsidR="00476FC1" w:rsidRPr="000E7407" w:rsidRDefault="005308DE" w:rsidP="005341DD">
            <w:pPr>
              <w:jc w:val="center"/>
              <w:rPr>
                <w:sz w:val="20"/>
              </w:rPr>
            </w:pPr>
            <w:r>
              <w:rPr>
                <w:sz w:val="20"/>
              </w:rPr>
              <w:t>0,</w:t>
            </w:r>
            <w:r w:rsidR="00732269">
              <w:rPr>
                <w:sz w:val="20"/>
              </w:rPr>
              <w:t>12</w:t>
            </w:r>
            <w:r>
              <w:t xml:space="preserve"> </w:t>
            </w:r>
            <w:r w:rsidRPr="005308DE">
              <w:rPr>
                <w:sz w:val="20"/>
              </w:rPr>
              <w:t>proc.</w:t>
            </w:r>
          </w:p>
        </w:tc>
      </w:tr>
      <w:tr w:rsidR="00476FC1" w:rsidRPr="000E7407" w14:paraId="5C84C94C" w14:textId="77777777" w:rsidTr="00476FC1">
        <w:trPr>
          <w:jc w:val="center"/>
        </w:trPr>
        <w:tc>
          <w:tcPr>
            <w:tcW w:w="567" w:type="dxa"/>
            <w:vAlign w:val="center"/>
          </w:tcPr>
          <w:p w14:paraId="78B87B80" w14:textId="3AA5976A" w:rsidR="00476FC1" w:rsidRPr="000E7407" w:rsidRDefault="00476FC1" w:rsidP="005341DD">
            <w:pPr>
              <w:jc w:val="center"/>
              <w:rPr>
                <w:sz w:val="20"/>
              </w:rPr>
            </w:pPr>
            <w:r>
              <w:rPr>
                <w:sz w:val="20"/>
              </w:rPr>
              <w:t>12.</w:t>
            </w:r>
          </w:p>
        </w:tc>
        <w:tc>
          <w:tcPr>
            <w:tcW w:w="2122" w:type="dxa"/>
            <w:vAlign w:val="center"/>
          </w:tcPr>
          <w:p w14:paraId="5866E44B" w14:textId="251EE4E0" w:rsidR="00476FC1" w:rsidRDefault="00476FC1" w:rsidP="00C9352E">
            <w:pPr>
              <w:rPr>
                <w:sz w:val="20"/>
              </w:rPr>
            </w:pPr>
            <w:r>
              <w:rPr>
                <w:sz w:val="20"/>
              </w:rPr>
              <w:t>Ikimokyklinio ugdymo mokytojo padėjėjas</w:t>
            </w:r>
          </w:p>
        </w:tc>
        <w:tc>
          <w:tcPr>
            <w:tcW w:w="1276" w:type="dxa"/>
            <w:vAlign w:val="center"/>
          </w:tcPr>
          <w:p w14:paraId="7E5108C1" w14:textId="09D504AE" w:rsidR="00476FC1" w:rsidRPr="000E7407" w:rsidRDefault="00DE7043" w:rsidP="005341DD">
            <w:pPr>
              <w:jc w:val="center"/>
              <w:rPr>
                <w:sz w:val="20"/>
              </w:rPr>
            </w:pPr>
            <w:r>
              <w:rPr>
                <w:sz w:val="20"/>
              </w:rPr>
              <w:t>14</w:t>
            </w:r>
          </w:p>
        </w:tc>
        <w:tc>
          <w:tcPr>
            <w:tcW w:w="1418" w:type="dxa"/>
            <w:vAlign w:val="center"/>
          </w:tcPr>
          <w:p w14:paraId="05C9C974" w14:textId="0B2FE351" w:rsidR="00476FC1" w:rsidRPr="000E7407" w:rsidRDefault="00DE7043" w:rsidP="005341DD">
            <w:pPr>
              <w:jc w:val="center"/>
              <w:rPr>
                <w:sz w:val="20"/>
              </w:rPr>
            </w:pPr>
            <w:r>
              <w:rPr>
                <w:sz w:val="20"/>
              </w:rPr>
              <w:t>15</w:t>
            </w:r>
          </w:p>
        </w:tc>
        <w:tc>
          <w:tcPr>
            <w:tcW w:w="992" w:type="dxa"/>
          </w:tcPr>
          <w:p w14:paraId="29422C00" w14:textId="4566A01E" w:rsidR="00476FC1" w:rsidRPr="00DE7043" w:rsidRDefault="00DE7043" w:rsidP="00C9352E">
            <w:pPr>
              <w:jc w:val="center"/>
              <w:rPr>
                <w:sz w:val="20"/>
                <w:lang w:val="en-US"/>
              </w:rPr>
            </w:pPr>
            <w:r>
              <w:rPr>
                <w:sz w:val="20"/>
              </w:rPr>
              <w:t>7</w:t>
            </w:r>
            <w:r>
              <w:rPr>
                <w:sz w:val="20"/>
                <w:lang w:val="en-US"/>
              </w:rPr>
              <w:t>%</w:t>
            </w:r>
          </w:p>
        </w:tc>
        <w:tc>
          <w:tcPr>
            <w:tcW w:w="1276" w:type="dxa"/>
            <w:vAlign w:val="center"/>
          </w:tcPr>
          <w:p w14:paraId="6A9ED310" w14:textId="5C2C9DA0" w:rsidR="00476FC1" w:rsidRPr="000E7407" w:rsidRDefault="00732269" w:rsidP="005341DD">
            <w:pPr>
              <w:jc w:val="center"/>
              <w:rPr>
                <w:sz w:val="20"/>
              </w:rPr>
            </w:pPr>
            <w:r>
              <w:rPr>
                <w:sz w:val="20"/>
              </w:rPr>
              <w:t>779</w:t>
            </w:r>
          </w:p>
        </w:tc>
        <w:tc>
          <w:tcPr>
            <w:tcW w:w="1417" w:type="dxa"/>
            <w:vAlign w:val="center"/>
          </w:tcPr>
          <w:p w14:paraId="6A140F8F" w14:textId="356E1A24" w:rsidR="00476FC1" w:rsidRPr="000E7407" w:rsidRDefault="00732269" w:rsidP="005341DD">
            <w:pPr>
              <w:jc w:val="center"/>
              <w:rPr>
                <w:sz w:val="20"/>
              </w:rPr>
            </w:pPr>
            <w:r>
              <w:rPr>
                <w:sz w:val="20"/>
              </w:rPr>
              <w:t>880</w:t>
            </w:r>
          </w:p>
        </w:tc>
        <w:tc>
          <w:tcPr>
            <w:tcW w:w="1135" w:type="dxa"/>
          </w:tcPr>
          <w:p w14:paraId="1EA5DFBB" w14:textId="0BF61090" w:rsidR="00476FC1" w:rsidRPr="000E7407" w:rsidRDefault="005308DE" w:rsidP="005341DD">
            <w:pPr>
              <w:jc w:val="center"/>
              <w:rPr>
                <w:sz w:val="20"/>
              </w:rPr>
            </w:pPr>
            <w:r>
              <w:rPr>
                <w:sz w:val="20"/>
              </w:rPr>
              <w:t>0,13</w:t>
            </w:r>
            <w:r>
              <w:t xml:space="preserve"> </w:t>
            </w:r>
            <w:r w:rsidRPr="005308DE">
              <w:rPr>
                <w:sz w:val="20"/>
              </w:rPr>
              <w:t>proc.</w:t>
            </w:r>
          </w:p>
        </w:tc>
      </w:tr>
      <w:tr w:rsidR="00476FC1" w:rsidRPr="000E7407" w14:paraId="209B46E5" w14:textId="77777777" w:rsidTr="00476FC1">
        <w:trPr>
          <w:jc w:val="center"/>
        </w:trPr>
        <w:tc>
          <w:tcPr>
            <w:tcW w:w="567" w:type="dxa"/>
            <w:vAlign w:val="center"/>
          </w:tcPr>
          <w:p w14:paraId="2C3AC46F" w14:textId="7DAE983E" w:rsidR="00476FC1" w:rsidRPr="000E7407" w:rsidRDefault="00476FC1" w:rsidP="005341DD">
            <w:pPr>
              <w:jc w:val="center"/>
              <w:rPr>
                <w:sz w:val="20"/>
              </w:rPr>
            </w:pPr>
            <w:r>
              <w:rPr>
                <w:sz w:val="20"/>
              </w:rPr>
              <w:t>13.</w:t>
            </w:r>
          </w:p>
        </w:tc>
        <w:tc>
          <w:tcPr>
            <w:tcW w:w="2122" w:type="dxa"/>
            <w:vAlign w:val="center"/>
          </w:tcPr>
          <w:p w14:paraId="658EA453" w14:textId="25EE06D9" w:rsidR="00476FC1" w:rsidRDefault="00DE7043" w:rsidP="00C9352E">
            <w:pPr>
              <w:rPr>
                <w:sz w:val="20"/>
              </w:rPr>
            </w:pPr>
            <w:r>
              <w:rPr>
                <w:sz w:val="20"/>
              </w:rPr>
              <w:t xml:space="preserve">Mokytojo padėjėjas </w:t>
            </w:r>
          </w:p>
        </w:tc>
        <w:tc>
          <w:tcPr>
            <w:tcW w:w="1276" w:type="dxa"/>
            <w:vAlign w:val="center"/>
          </w:tcPr>
          <w:p w14:paraId="2C42E15D" w14:textId="51D7C6D1" w:rsidR="00476FC1" w:rsidRPr="000E7407" w:rsidRDefault="00DE7043" w:rsidP="005341DD">
            <w:pPr>
              <w:jc w:val="center"/>
              <w:rPr>
                <w:sz w:val="20"/>
              </w:rPr>
            </w:pPr>
            <w:r>
              <w:rPr>
                <w:sz w:val="20"/>
              </w:rPr>
              <w:t>1</w:t>
            </w:r>
          </w:p>
        </w:tc>
        <w:tc>
          <w:tcPr>
            <w:tcW w:w="1418" w:type="dxa"/>
            <w:vAlign w:val="center"/>
          </w:tcPr>
          <w:p w14:paraId="1CCC8521" w14:textId="5DF31E2F" w:rsidR="00476FC1" w:rsidRPr="000E7407" w:rsidRDefault="00DE7043" w:rsidP="005341DD">
            <w:pPr>
              <w:jc w:val="center"/>
              <w:rPr>
                <w:sz w:val="20"/>
              </w:rPr>
            </w:pPr>
            <w:r>
              <w:rPr>
                <w:sz w:val="20"/>
              </w:rPr>
              <w:t>1</w:t>
            </w:r>
          </w:p>
        </w:tc>
        <w:tc>
          <w:tcPr>
            <w:tcW w:w="992" w:type="dxa"/>
          </w:tcPr>
          <w:p w14:paraId="6D1BFC62" w14:textId="52D9DE3E" w:rsidR="00476FC1" w:rsidRPr="000E7407" w:rsidRDefault="00DE7043" w:rsidP="005341DD">
            <w:pPr>
              <w:jc w:val="center"/>
              <w:rPr>
                <w:sz w:val="20"/>
              </w:rPr>
            </w:pPr>
            <w:r>
              <w:rPr>
                <w:sz w:val="20"/>
              </w:rPr>
              <w:t>0</w:t>
            </w:r>
          </w:p>
        </w:tc>
        <w:tc>
          <w:tcPr>
            <w:tcW w:w="1276" w:type="dxa"/>
            <w:vAlign w:val="center"/>
          </w:tcPr>
          <w:p w14:paraId="65AE1AAF" w14:textId="3B605B3B" w:rsidR="00476FC1" w:rsidRPr="000E7407" w:rsidRDefault="00555FC1" w:rsidP="005341DD">
            <w:pPr>
              <w:jc w:val="center"/>
              <w:rPr>
                <w:sz w:val="20"/>
              </w:rPr>
            </w:pPr>
            <w:r>
              <w:rPr>
                <w:sz w:val="20"/>
              </w:rPr>
              <w:t>389</w:t>
            </w:r>
          </w:p>
        </w:tc>
        <w:tc>
          <w:tcPr>
            <w:tcW w:w="1417" w:type="dxa"/>
            <w:vAlign w:val="center"/>
          </w:tcPr>
          <w:p w14:paraId="634298BE" w14:textId="7A98A8AB" w:rsidR="00476FC1" w:rsidRPr="000E7407" w:rsidRDefault="00555FC1" w:rsidP="005341DD">
            <w:pPr>
              <w:jc w:val="center"/>
              <w:rPr>
                <w:sz w:val="20"/>
              </w:rPr>
            </w:pPr>
            <w:r>
              <w:rPr>
                <w:sz w:val="20"/>
              </w:rPr>
              <w:t>396</w:t>
            </w:r>
          </w:p>
        </w:tc>
        <w:tc>
          <w:tcPr>
            <w:tcW w:w="1135" w:type="dxa"/>
          </w:tcPr>
          <w:p w14:paraId="0CEAA3D1" w14:textId="244706EE" w:rsidR="00476FC1" w:rsidRPr="000E7407" w:rsidRDefault="005308DE" w:rsidP="005341DD">
            <w:pPr>
              <w:jc w:val="center"/>
              <w:rPr>
                <w:sz w:val="20"/>
              </w:rPr>
            </w:pPr>
            <w:r>
              <w:rPr>
                <w:sz w:val="20"/>
              </w:rPr>
              <w:t>0,02</w:t>
            </w:r>
            <w:r>
              <w:t xml:space="preserve"> </w:t>
            </w:r>
            <w:r w:rsidRPr="005308DE">
              <w:rPr>
                <w:sz w:val="20"/>
              </w:rPr>
              <w:t>proc.</w:t>
            </w:r>
            <w:r>
              <w:rPr>
                <w:sz w:val="20"/>
              </w:rPr>
              <w:t xml:space="preserve"> </w:t>
            </w:r>
          </w:p>
        </w:tc>
      </w:tr>
      <w:tr w:rsidR="00476FC1" w:rsidRPr="000E7407" w14:paraId="7A23D095" w14:textId="77777777" w:rsidTr="00476FC1">
        <w:trPr>
          <w:jc w:val="center"/>
        </w:trPr>
        <w:tc>
          <w:tcPr>
            <w:tcW w:w="567" w:type="dxa"/>
            <w:vAlign w:val="center"/>
          </w:tcPr>
          <w:p w14:paraId="7FFB7AFB" w14:textId="2E138174" w:rsidR="00476FC1" w:rsidRPr="000E7407" w:rsidRDefault="00476FC1" w:rsidP="005341DD">
            <w:pPr>
              <w:jc w:val="center"/>
              <w:rPr>
                <w:sz w:val="20"/>
              </w:rPr>
            </w:pPr>
            <w:r>
              <w:rPr>
                <w:sz w:val="20"/>
              </w:rPr>
              <w:t>14.</w:t>
            </w:r>
          </w:p>
        </w:tc>
        <w:tc>
          <w:tcPr>
            <w:tcW w:w="2122" w:type="dxa"/>
            <w:vAlign w:val="center"/>
          </w:tcPr>
          <w:p w14:paraId="6DA9ED6F" w14:textId="378976CB" w:rsidR="00476FC1" w:rsidRDefault="00DE7043" w:rsidP="00C9352E">
            <w:pPr>
              <w:rPr>
                <w:sz w:val="20"/>
              </w:rPr>
            </w:pPr>
            <w:r>
              <w:rPr>
                <w:sz w:val="20"/>
              </w:rPr>
              <w:t>Mokytojas</w:t>
            </w:r>
          </w:p>
        </w:tc>
        <w:tc>
          <w:tcPr>
            <w:tcW w:w="1276" w:type="dxa"/>
            <w:vAlign w:val="center"/>
          </w:tcPr>
          <w:p w14:paraId="2B06BE13" w14:textId="18036BAB" w:rsidR="00476FC1" w:rsidRPr="000E7407" w:rsidRDefault="00DE7043" w:rsidP="005341DD">
            <w:pPr>
              <w:jc w:val="center"/>
              <w:rPr>
                <w:sz w:val="20"/>
              </w:rPr>
            </w:pPr>
            <w:r>
              <w:rPr>
                <w:sz w:val="20"/>
              </w:rPr>
              <w:t>29</w:t>
            </w:r>
          </w:p>
        </w:tc>
        <w:tc>
          <w:tcPr>
            <w:tcW w:w="1418" w:type="dxa"/>
            <w:vAlign w:val="center"/>
          </w:tcPr>
          <w:p w14:paraId="3CB6B765" w14:textId="56463644" w:rsidR="00476FC1" w:rsidRPr="000E7407" w:rsidRDefault="00DE7043" w:rsidP="005341DD">
            <w:pPr>
              <w:jc w:val="center"/>
              <w:rPr>
                <w:sz w:val="20"/>
              </w:rPr>
            </w:pPr>
            <w:r w:rsidRPr="00CA7ADD">
              <w:rPr>
                <w:sz w:val="20"/>
              </w:rPr>
              <w:t>29</w:t>
            </w:r>
          </w:p>
        </w:tc>
        <w:tc>
          <w:tcPr>
            <w:tcW w:w="992" w:type="dxa"/>
          </w:tcPr>
          <w:p w14:paraId="48A66506" w14:textId="5E9CC2EA" w:rsidR="00476FC1" w:rsidRPr="000E7407" w:rsidRDefault="00DE7043" w:rsidP="005341DD">
            <w:pPr>
              <w:jc w:val="center"/>
              <w:rPr>
                <w:sz w:val="20"/>
              </w:rPr>
            </w:pPr>
            <w:r>
              <w:rPr>
                <w:sz w:val="20"/>
              </w:rPr>
              <w:t>0</w:t>
            </w:r>
          </w:p>
        </w:tc>
        <w:tc>
          <w:tcPr>
            <w:tcW w:w="1276" w:type="dxa"/>
            <w:vAlign w:val="center"/>
          </w:tcPr>
          <w:p w14:paraId="327E6E06" w14:textId="77C87E2B" w:rsidR="00476FC1" w:rsidRPr="000E7407" w:rsidRDefault="00052DAD" w:rsidP="005341DD">
            <w:pPr>
              <w:jc w:val="center"/>
              <w:rPr>
                <w:sz w:val="20"/>
              </w:rPr>
            </w:pPr>
            <w:r>
              <w:rPr>
                <w:sz w:val="20"/>
              </w:rPr>
              <w:t>992</w:t>
            </w:r>
          </w:p>
        </w:tc>
        <w:tc>
          <w:tcPr>
            <w:tcW w:w="1417" w:type="dxa"/>
            <w:vAlign w:val="center"/>
          </w:tcPr>
          <w:p w14:paraId="374FA3AA" w14:textId="619D21B8" w:rsidR="00476FC1" w:rsidRPr="000E7407" w:rsidRDefault="00052DAD" w:rsidP="005341DD">
            <w:pPr>
              <w:jc w:val="center"/>
              <w:rPr>
                <w:sz w:val="20"/>
              </w:rPr>
            </w:pPr>
            <w:r>
              <w:rPr>
                <w:sz w:val="20"/>
              </w:rPr>
              <w:t>1362</w:t>
            </w:r>
          </w:p>
        </w:tc>
        <w:tc>
          <w:tcPr>
            <w:tcW w:w="1135" w:type="dxa"/>
          </w:tcPr>
          <w:p w14:paraId="05466F2D" w14:textId="421E1BCD" w:rsidR="00476FC1" w:rsidRPr="000E7407" w:rsidRDefault="005308DE" w:rsidP="005341DD">
            <w:pPr>
              <w:jc w:val="center"/>
              <w:rPr>
                <w:sz w:val="20"/>
              </w:rPr>
            </w:pPr>
            <w:r>
              <w:rPr>
                <w:sz w:val="20"/>
              </w:rPr>
              <w:t xml:space="preserve">0,38 </w:t>
            </w:r>
            <w:r w:rsidRPr="005308DE">
              <w:rPr>
                <w:sz w:val="20"/>
              </w:rPr>
              <w:t>proc.</w:t>
            </w:r>
          </w:p>
        </w:tc>
      </w:tr>
      <w:tr w:rsidR="00476FC1" w:rsidRPr="000E7407" w14:paraId="53E6354E" w14:textId="77777777" w:rsidTr="00476FC1">
        <w:trPr>
          <w:jc w:val="center"/>
        </w:trPr>
        <w:tc>
          <w:tcPr>
            <w:tcW w:w="567" w:type="dxa"/>
            <w:vAlign w:val="center"/>
          </w:tcPr>
          <w:p w14:paraId="4B05F005" w14:textId="3D5A0D97" w:rsidR="00476FC1" w:rsidRPr="000E7407" w:rsidRDefault="00476FC1" w:rsidP="005341DD">
            <w:pPr>
              <w:jc w:val="center"/>
              <w:rPr>
                <w:sz w:val="20"/>
              </w:rPr>
            </w:pPr>
            <w:r>
              <w:rPr>
                <w:sz w:val="20"/>
              </w:rPr>
              <w:t>15.</w:t>
            </w:r>
          </w:p>
        </w:tc>
        <w:tc>
          <w:tcPr>
            <w:tcW w:w="2122" w:type="dxa"/>
            <w:vAlign w:val="center"/>
          </w:tcPr>
          <w:p w14:paraId="3DD5CE74" w14:textId="53CF11E6" w:rsidR="00476FC1" w:rsidRDefault="00476FC1" w:rsidP="00C9352E">
            <w:pPr>
              <w:rPr>
                <w:sz w:val="20"/>
              </w:rPr>
            </w:pPr>
            <w:r>
              <w:rPr>
                <w:sz w:val="20"/>
              </w:rPr>
              <w:t>Logopedas</w:t>
            </w:r>
          </w:p>
        </w:tc>
        <w:tc>
          <w:tcPr>
            <w:tcW w:w="1276" w:type="dxa"/>
            <w:vAlign w:val="center"/>
          </w:tcPr>
          <w:p w14:paraId="4E5DFB6D" w14:textId="24BBD67C" w:rsidR="00476FC1" w:rsidRPr="000E7407" w:rsidRDefault="00DE7043" w:rsidP="005341DD">
            <w:pPr>
              <w:jc w:val="center"/>
              <w:rPr>
                <w:sz w:val="20"/>
              </w:rPr>
            </w:pPr>
            <w:r>
              <w:rPr>
                <w:sz w:val="20"/>
              </w:rPr>
              <w:t>1</w:t>
            </w:r>
          </w:p>
        </w:tc>
        <w:tc>
          <w:tcPr>
            <w:tcW w:w="1418" w:type="dxa"/>
            <w:vAlign w:val="center"/>
          </w:tcPr>
          <w:p w14:paraId="068362C9" w14:textId="55202AF0" w:rsidR="00476FC1" w:rsidRPr="000E7407" w:rsidRDefault="00DE7043" w:rsidP="005341DD">
            <w:pPr>
              <w:jc w:val="center"/>
              <w:rPr>
                <w:sz w:val="20"/>
              </w:rPr>
            </w:pPr>
            <w:r>
              <w:rPr>
                <w:sz w:val="20"/>
              </w:rPr>
              <w:t>1</w:t>
            </w:r>
          </w:p>
        </w:tc>
        <w:tc>
          <w:tcPr>
            <w:tcW w:w="992" w:type="dxa"/>
          </w:tcPr>
          <w:p w14:paraId="797178DB" w14:textId="4E1C1580" w:rsidR="00476FC1" w:rsidRPr="000E7407" w:rsidRDefault="00DE7043" w:rsidP="005341DD">
            <w:pPr>
              <w:jc w:val="center"/>
              <w:rPr>
                <w:sz w:val="20"/>
              </w:rPr>
            </w:pPr>
            <w:r>
              <w:rPr>
                <w:sz w:val="20"/>
              </w:rPr>
              <w:t>0</w:t>
            </w:r>
          </w:p>
        </w:tc>
        <w:tc>
          <w:tcPr>
            <w:tcW w:w="1276" w:type="dxa"/>
            <w:vAlign w:val="center"/>
          </w:tcPr>
          <w:p w14:paraId="11366079" w14:textId="1516C29D" w:rsidR="00476FC1" w:rsidRPr="000E7407" w:rsidRDefault="0060400C" w:rsidP="005341DD">
            <w:pPr>
              <w:jc w:val="center"/>
              <w:rPr>
                <w:sz w:val="20"/>
              </w:rPr>
            </w:pPr>
            <w:r>
              <w:rPr>
                <w:sz w:val="20"/>
              </w:rPr>
              <w:t>1041</w:t>
            </w:r>
          </w:p>
        </w:tc>
        <w:tc>
          <w:tcPr>
            <w:tcW w:w="1417" w:type="dxa"/>
            <w:vAlign w:val="center"/>
          </w:tcPr>
          <w:p w14:paraId="6E1FBF9F" w14:textId="747EDA6B" w:rsidR="00476FC1" w:rsidRPr="000E7407" w:rsidRDefault="0060400C" w:rsidP="005341DD">
            <w:pPr>
              <w:jc w:val="center"/>
              <w:rPr>
                <w:sz w:val="20"/>
              </w:rPr>
            </w:pPr>
            <w:r>
              <w:rPr>
                <w:sz w:val="20"/>
              </w:rPr>
              <w:t>1191</w:t>
            </w:r>
          </w:p>
        </w:tc>
        <w:tc>
          <w:tcPr>
            <w:tcW w:w="1135" w:type="dxa"/>
          </w:tcPr>
          <w:p w14:paraId="53072368" w14:textId="1ABCB6C0" w:rsidR="00476FC1" w:rsidRPr="000E7407" w:rsidRDefault="005308DE" w:rsidP="005341DD">
            <w:pPr>
              <w:jc w:val="center"/>
              <w:rPr>
                <w:sz w:val="20"/>
              </w:rPr>
            </w:pPr>
            <w:r>
              <w:rPr>
                <w:sz w:val="20"/>
              </w:rPr>
              <w:t xml:space="preserve">0,14 </w:t>
            </w:r>
            <w:r w:rsidRPr="005308DE">
              <w:rPr>
                <w:sz w:val="20"/>
              </w:rPr>
              <w:t>proc.</w:t>
            </w:r>
          </w:p>
        </w:tc>
      </w:tr>
      <w:tr w:rsidR="00476FC1" w:rsidRPr="000E7407" w14:paraId="47CB257F" w14:textId="77777777" w:rsidTr="00476FC1">
        <w:trPr>
          <w:jc w:val="center"/>
        </w:trPr>
        <w:tc>
          <w:tcPr>
            <w:tcW w:w="567" w:type="dxa"/>
            <w:vAlign w:val="center"/>
          </w:tcPr>
          <w:p w14:paraId="4197DA16" w14:textId="42C83A83" w:rsidR="00476FC1" w:rsidRPr="000E7407" w:rsidRDefault="00476FC1" w:rsidP="005341DD">
            <w:pPr>
              <w:jc w:val="center"/>
              <w:rPr>
                <w:sz w:val="20"/>
              </w:rPr>
            </w:pPr>
            <w:r>
              <w:rPr>
                <w:sz w:val="20"/>
              </w:rPr>
              <w:t>16.</w:t>
            </w:r>
          </w:p>
        </w:tc>
        <w:tc>
          <w:tcPr>
            <w:tcW w:w="2122" w:type="dxa"/>
            <w:vAlign w:val="center"/>
          </w:tcPr>
          <w:p w14:paraId="79965548" w14:textId="76C1E6CC" w:rsidR="00476FC1" w:rsidRDefault="00476FC1" w:rsidP="00C9352E">
            <w:pPr>
              <w:rPr>
                <w:sz w:val="20"/>
              </w:rPr>
            </w:pPr>
            <w:r>
              <w:rPr>
                <w:sz w:val="20"/>
              </w:rPr>
              <w:t>Psichologas</w:t>
            </w:r>
          </w:p>
        </w:tc>
        <w:tc>
          <w:tcPr>
            <w:tcW w:w="1276" w:type="dxa"/>
            <w:vAlign w:val="center"/>
          </w:tcPr>
          <w:p w14:paraId="17529C73" w14:textId="2671A0F3" w:rsidR="00476FC1" w:rsidRPr="000E7407" w:rsidRDefault="00DE7043" w:rsidP="005341DD">
            <w:pPr>
              <w:jc w:val="center"/>
              <w:rPr>
                <w:sz w:val="20"/>
              </w:rPr>
            </w:pPr>
            <w:r>
              <w:rPr>
                <w:sz w:val="20"/>
              </w:rPr>
              <w:t>1</w:t>
            </w:r>
          </w:p>
        </w:tc>
        <w:tc>
          <w:tcPr>
            <w:tcW w:w="1418" w:type="dxa"/>
            <w:vAlign w:val="center"/>
          </w:tcPr>
          <w:p w14:paraId="5748B3D4" w14:textId="70384EC2" w:rsidR="00476FC1" w:rsidRPr="000E7407" w:rsidRDefault="00DE7043" w:rsidP="005341DD">
            <w:pPr>
              <w:jc w:val="center"/>
              <w:rPr>
                <w:sz w:val="20"/>
              </w:rPr>
            </w:pPr>
            <w:r>
              <w:rPr>
                <w:sz w:val="20"/>
              </w:rPr>
              <w:t>1</w:t>
            </w:r>
          </w:p>
        </w:tc>
        <w:tc>
          <w:tcPr>
            <w:tcW w:w="992" w:type="dxa"/>
          </w:tcPr>
          <w:p w14:paraId="1B27B3DE" w14:textId="3B32696E" w:rsidR="00476FC1" w:rsidRPr="000E7407" w:rsidRDefault="00DE7043" w:rsidP="005341DD">
            <w:pPr>
              <w:jc w:val="center"/>
              <w:rPr>
                <w:sz w:val="20"/>
              </w:rPr>
            </w:pPr>
            <w:r>
              <w:rPr>
                <w:sz w:val="20"/>
              </w:rPr>
              <w:t>0</w:t>
            </w:r>
          </w:p>
        </w:tc>
        <w:tc>
          <w:tcPr>
            <w:tcW w:w="1276" w:type="dxa"/>
            <w:vAlign w:val="center"/>
          </w:tcPr>
          <w:p w14:paraId="5D2C1C0C" w14:textId="6D0B1A39" w:rsidR="00476FC1" w:rsidRPr="000E7407" w:rsidRDefault="00555FC1" w:rsidP="005341DD">
            <w:pPr>
              <w:jc w:val="center"/>
              <w:rPr>
                <w:sz w:val="20"/>
              </w:rPr>
            </w:pPr>
            <w:r>
              <w:rPr>
                <w:sz w:val="20"/>
              </w:rPr>
              <w:t>1154</w:t>
            </w:r>
          </w:p>
        </w:tc>
        <w:tc>
          <w:tcPr>
            <w:tcW w:w="1417" w:type="dxa"/>
            <w:vAlign w:val="center"/>
          </w:tcPr>
          <w:p w14:paraId="003CCE62" w14:textId="5DF9E994" w:rsidR="00476FC1" w:rsidRPr="000E7407" w:rsidRDefault="00555FC1" w:rsidP="005341DD">
            <w:pPr>
              <w:jc w:val="center"/>
              <w:rPr>
                <w:sz w:val="20"/>
              </w:rPr>
            </w:pPr>
            <w:r>
              <w:rPr>
                <w:sz w:val="20"/>
              </w:rPr>
              <w:t>1280</w:t>
            </w:r>
          </w:p>
        </w:tc>
        <w:tc>
          <w:tcPr>
            <w:tcW w:w="1135" w:type="dxa"/>
          </w:tcPr>
          <w:p w14:paraId="37C626CC" w14:textId="490C4B11" w:rsidR="00476FC1" w:rsidRPr="000E7407" w:rsidRDefault="005308DE" w:rsidP="005341DD">
            <w:pPr>
              <w:jc w:val="center"/>
              <w:rPr>
                <w:sz w:val="20"/>
              </w:rPr>
            </w:pPr>
            <w:r>
              <w:rPr>
                <w:sz w:val="20"/>
              </w:rPr>
              <w:t>0,11</w:t>
            </w:r>
            <w:r>
              <w:t xml:space="preserve"> </w:t>
            </w:r>
            <w:r w:rsidRPr="005308DE">
              <w:rPr>
                <w:sz w:val="20"/>
              </w:rPr>
              <w:t>proc.</w:t>
            </w:r>
          </w:p>
        </w:tc>
      </w:tr>
    </w:tbl>
    <w:p w14:paraId="042832CE" w14:textId="77777777" w:rsidR="00C64132" w:rsidRDefault="00C64132" w:rsidP="00035154">
      <w:pPr>
        <w:spacing w:line="360" w:lineRule="auto"/>
        <w:jc w:val="both"/>
        <w:rPr>
          <w:i/>
          <w:szCs w:val="24"/>
        </w:rPr>
      </w:pPr>
    </w:p>
    <w:p w14:paraId="651714D9" w14:textId="77777777" w:rsidR="0010167E" w:rsidRPr="00973980" w:rsidRDefault="0010167E" w:rsidP="00035154">
      <w:pPr>
        <w:spacing w:line="360" w:lineRule="auto"/>
        <w:jc w:val="both"/>
        <w:rPr>
          <w:i/>
          <w:szCs w:val="24"/>
        </w:rPr>
      </w:pPr>
    </w:p>
    <w:p w14:paraId="74F5516A" w14:textId="3F3F27A8" w:rsidR="00A46484" w:rsidRPr="00CF4B68" w:rsidRDefault="00BF1627" w:rsidP="00A46484">
      <w:pPr>
        <w:spacing w:line="276" w:lineRule="auto"/>
        <w:jc w:val="center"/>
        <w:rPr>
          <w:b/>
        </w:rPr>
      </w:pPr>
      <w:r>
        <w:rPr>
          <w:b/>
        </w:rPr>
        <w:t>V</w:t>
      </w:r>
      <w:r w:rsidR="00A46484" w:rsidRPr="00CF4B68">
        <w:rPr>
          <w:b/>
        </w:rPr>
        <w:t xml:space="preserve"> SKYRIUS</w:t>
      </w:r>
    </w:p>
    <w:p w14:paraId="024142AD" w14:textId="4BF65913" w:rsidR="00A46484" w:rsidRDefault="00A46484" w:rsidP="00A46484">
      <w:pPr>
        <w:spacing w:line="276" w:lineRule="auto"/>
        <w:jc w:val="center"/>
        <w:rPr>
          <w:b/>
        </w:rPr>
      </w:pPr>
      <w:r w:rsidRPr="00733A92">
        <w:rPr>
          <w:b/>
        </w:rPr>
        <w:t>ĮSTAIGOS</w:t>
      </w:r>
      <w:r w:rsidR="004735C8">
        <w:rPr>
          <w:b/>
        </w:rPr>
        <w:t xml:space="preserve"> FINANSAVIMO ŠALTINIAI, </w:t>
      </w:r>
      <w:r w:rsidRPr="00733A92">
        <w:rPr>
          <w:b/>
        </w:rPr>
        <w:t xml:space="preserve">GAUTOS LĖŠOS </w:t>
      </w:r>
      <w:r w:rsidR="005C5D0E">
        <w:rPr>
          <w:b/>
        </w:rPr>
        <w:t xml:space="preserve">IR JŲ PANAUDOJIMAS </w:t>
      </w:r>
      <w:r w:rsidR="00733A92" w:rsidRPr="00733A92">
        <w:rPr>
          <w:b/>
        </w:rPr>
        <w:t>ATASKAITINIU LAIKOTARPIU</w:t>
      </w:r>
    </w:p>
    <w:p w14:paraId="7DC1E9FA" w14:textId="208325BD" w:rsidR="006E34B2" w:rsidRDefault="006E34B2" w:rsidP="00A46484">
      <w:pPr>
        <w:spacing w:line="276" w:lineRule="auto"/>
        <w:jc w:val="center"/>
        <w:rPr>
          <w:b/>
        </w:rPr>
      </w:pPr>
    </w:p>
    <w:p w14:paraId="624B9A47" w14:textId="2A2485FB" w:rsidR="006E34B2" w:rsidRDefault="006E34B2" w:rsidP="00A9622B">
      <w:pPr>
        <w:spacing w:line="276" w:lineRule="auto"/>
        <w:ind w:firstLine="567"/>
        <w:jc w:val="both"/>
      </w:pPr>
      <w:r w:rsidRPr="008718F2">
        <w:t>5.</w:t>
      </w:r>
      <w:r w:rsidR="005108A7">
        <w:t>1</w:t>
      </w:r>
      <w:r w:rsidR="005C5D0E">
        <w:t>.</w:t>
      </w:r>
      <w:r w:rsidRPr="008718F2">
        <w:t xml:space="preserve"> </w:t>
      </w:r>
      <w:r w:rsidR="000A4609" w:rsidRPr="008718F2">
        <w:t>Įstaigos finansavimo šaltinių ir gautų lėšų</w:t>
      </w:r>
      <w:r w:rsidR="004E2A80" w:rsidRPr="008718F2">
        <w:t xml:space="preserve"> ataskaitiniu laikotarpiu</w:t>
      </w:r>
      <w:r w:rsidR="000A4609" w:rsidRPr="008718F2">
        <w:t xml:space="preserve"> palyginimas su praėjusiu ataskaitiniu laikotarpiu</w:t>
      </w:r>
    </w:p>
    <w:tbl>
      <w:tblPr>
        <w:tblpPr w:leftFromText="180" w:rightFromText="180" w:bottomFromText="160" w:vertAnchor="text" w:horzAnchor="margin" w:tblpY="36"/>
        <w:tblW w:w="9750" w:type="dxa"/>
        <w:tblLayout w:type="fixed"/>
        <w:tblLook w:val="04A0" w:firstRow="1" w:lastRow="0" w:firstColumn="1" w:lastColumn="0" w:noHBand="0" w:noVBand="1"/>
      </w:tblPr>
      <w:tblGrid>
        <w:gridCol w:w="676"/>
        <w:gridCol w:w="4396"/>
        <w:gridCol w:w="1276"/>
        <w:gridCol w:w="1417"/>
        <w:gridCol w:w="1985"/>
      </w:tblGrid>
      <w:tr w:rsidR="00CE6670" w:rsidRPr="00CE6670" w14:paraId="395DD1CF" w14:textId="77777777" w:rsidTr="000A7D8C">
        <w:tc>
          <w:tcPr>
            <w:tcW w:w="676" w:type="dxa"/>
            <w:tcBorders>
              <w:top w:val="single" w:sz="4" w:space="0" w:color="000000"/>
              <w:left w:val="single" w:sz="4" w:space="0" w:color="000000"/>
              <w:bottom w:val="single" w:sz="4" w:space="0" w:color="000000"/>
              <w:right w:val="single" w:sz="4" w:space="0" w:color="auto"/>
            </w:tcBorders>
            <w:hideMark/>
          </w:tcPr>
          <w:p w14:paraId="6ADD985A" w14:textId="77777777" w:rsidR="00CE6670" w:rsidRPr="00CE6670" w:rsidRDefault="00CE6670" w:rsidP="00CE6670">
            <w:pPr>
              <w:snapToGrid w:val="0"/>
              <w:spacing w:line="256" w:lineRule="auto"/>
              <w:jc w:val="center"/>
              <w:rPr>
                <w:b/>
                <w:sz w:val="20"/>
                <w:lang w:eastAsia="en-US"/>
              </w:rPr>
            </w:pPr>
            <w:r w:rsidRPr="00CE6670">
              <w:rPr>
                <w:b/>
                <w:sz w:val="20"/>
                <w:lang w:eastAsia="en-US"/>
              </w:rPr>
              <w:t>Eil. Nr.</w:t>
            </w:r>
          </w:p>
        </w:tc>
        <w:tc>
          <w:tcPr>
            <w:tcW w:w="4396" w:type="dxa"/>
            <w:tcBorders>
              <w:top w:val="single" w:sz="4" w:space="0" w:color="000000"/>
              <w:left w:val="single" w:sz="4" w:space="0" w:color="000000"/>
              <w:bottom w:val="single" w:sz="4" w:space="0" w:color="000000"/>
              <w:right w:val="single" w:sz="4" w:space="0" w:color="auto"/>
            </w:tcBorders>
          </w:tcPr>
          <w:p w14:paraId="522AB4D2" w14:textId="77777777" w:rsidR="00CE6670" w:rsidRPr="00CE6670" w:rsidRDefault="00CE6670" w:rsidP="00CE6670">
            <w:pPr>
              <w:snapToGrid w:val="0"/>
              <w:spacing w:line="256" w:lineRule="auto"/>
              <w:jc w:val="center"/>
              <w:rPr>
                <w:b/>
                <w:sz w:val="20"/>
                <w:lang w:eastAsia="en-US"/>
              </w:rPr>
            </w:pPr>
            <w:r w:rsidRPr="00CE6670">
              <w:rPr>
                <w:b/>
                <w:sz w:val="20"/>
                <w:lang w:eastAsia="en-US"/>
              </w:rPr>
              <w:t>Finansavimo šaltiniai</w:t>
            </w:r>
          </w:p>
          <w:p w14:paraId="4B67CD81" w14:textId="77777777" w:rsidR="00CE6670" w:rsidRPr="00CE6670" w:rsidRDefault="00CE6670" w:rsidP="00CE6670">
            <w:pPr>
              <w:snapToGrid w:val="0"/>
              <w:spacing w:line="256" w:lineRule="auto"/>
              <w:jc w:val="center"/>
              <w:rPr>
                <w:b/>
                <w:sz w:val="20"/>
                <w:lang w:eastAsia="en-US"/>
              </w:rPr>
            </w:pPr>
          </w:p>
          <w:p w14:paraId="6843B94F" w14:textId="77777777" w:rsidR="00CE6670" w:rsidRPr="00CE6670" w:rsidRDefault="00CE6670" w:rsidP="00CE6670">
            <w:pPr>
              <w:snapToGrid w:val="0"/>
              <w:spacing w:line="256" w:lineRule="auto"/>
              <w:jc w:val="center"/>
              <w:rPr>
                <w:b/>
                <w:sz w:val="20"/>
                <w:lang w:eastAsia="en-US"/>
              </w:rPr>
            </w:pPr>
          </w:p>
          <w:p w14:paraId="0928F7AD" w14:textId="77777777" w:rsidR="00CE6670" w:rsidRPr="00CE6670" w:rsidRDefault="00CE6670" w:rsidP="00CE6670">
            <w:pPr>
              <w:snapToGrid w:val="0"/>
              <w:spacing w:line="256" w:lineRule="auto"/>
              <w:jc w:val="center"/>
              <w:rPr>
                <w:b/>
                <w:sz w:val="20"/>
                <w:lang w:eastAsia="en-US"/>
              </w:rPr>
            </w:pPr>
          </w:p>
        </w:tc>
        <w:tc>
          <w:tcPr>
            <w:tcW w:w="1276" w:type="dxa"/>
            <w:tcBorders>
              <w:top w:val="single" w:sz="4" w:space="0" w:color="000000"/>
              <w:left w:val="single" w:sz="4" w:space="0" w:color="auto"/>
              <w:bottom w:val="single" w:sz="4" w:space="0" w:color="000000"/>
              <w:right w:val="nil"/>
            </w:tcBorders>
            <w:hideMark/>
          </w:tcPr>
          <w:p w14:paraId="03B25183" w14:textId="77777777" w:rsidR="00CE6670" w:rsidRPr="00CE6670" w:rsidRDefault="00CE6670" w:rsidP="00CE6670">
            <w:pPr>
              <w:snapToGrid w:val="0"/>
              <w:spacing w:line="256" w:lineRule="auto"/>
              <w:jc w:val="center"/>
              <w:rPr>
                <w:b/>
                <w:sz w:val="20"/>
                <w:lang w:eastAsia="en-US"/>
              </w:rPr>
            </w:pPr>
            <w:r w:rsidRPr="00CE6670">
              <w:rPr>
                <w:b/>
                <w:sz w:val="20"/>
                <w:lang w:eastAsia="en-US"/>
              </w:rPr>
              <w:t xml:space="preserve">Praėjęs ataskaitinis laikotarpis, tūkst. Eur </w:t>
            </w:r>
          </w:p>
        </w:tc>
        <w:tc>
          <w:tcPr>
            <w:tcW w:w="1417" w:type="dxa"/>
            <w:tcBorders>
              <w:top w:val="single" w:sz="4" w:space="0" w:color="000000"/>
              <w:left w:val="single" w:sz="4" w:space="0" w:color="000000"/>
              <w:bottom w:val="single" w:sz="4" w:space="0" w:color="000000"/>
              <w:right w:val="nil"/>
            </w:tcBorders>
            <w:hideMark/>
          </w:tcPr>
          <w:p w14:paraId="6AEDC1C3" w14:textId="77777777" w:rsidR="00CE6670" w:rsidRPr="00CE6670" w:rsidRDefault="00CE6670" w:rsidP="00CE6670">
            <w:pPr>
              <w:snapToGrid w:val="0"/>
              <w:spacing w:line="256" w:lineRule="auto"/>
              <w:jc w:val="center"/>
              <w:rPr>
                <w:b/>
                <w:sz w:val="20"/>
                <w:lang w:eastAsia="en-US"/>
              </w:rPr>
            </w:pPr>
            <w:r w:rsidRPr="00CE6670">
              <w:rPr>
                <w:b/>
                <w:sz w:val="20"/>
                <w:lang w:eastAsia="en-US"/>
              </w:rPr>
              <w:t>Ataskaitinis laikotarpis, tūkst. Eur</w:t>
            </w:r>
          </w:p>
        </w:tc>
        <w:tc>
          <w:tcPr>
            <w:tcW w:w="1985" w:type="dxa"/>
            <w:tcBorders>
              <w:top w:val="single" w:sz="4" w:space="0" w:color="000000"/>
              <w:left w:val="single" w:sz="4" w:space="0" w:color="000000"/>
              <w:bottom w:val="single" w:sz="4" w:space="0" w:color="000000"/>
              <w:right w:val="single" w:sz="4" w:space="0" w:color="000000"/>
            </w:tcBorders>
            <w:hideMark/>
          </w:tcPr>
          <w:p w14:paraId="3E2F585E" w14:textId="77777777" w:rsidR="00CE6670" w:rsidRPr="00CE6670" w:rsidRDefault="00CE6670" w:rsidP="00CE6670">
            <w:pPr>
              <w:snapToGrid w:val="0"/>
              <w:spacing w:line="256" w:lineRule="auto"/>
              <w:jc w:val="center"/>
              <w:rPr>
                <w:b/>
                <w:sz w:val="20"/>
                <w:lang w:eastAsia="en-US"/>
              </w:rPr>
            </w:pPr>
            <w:r w:rsidRPr="00CE6670">
              <w:rPr>
                <w:b/>
                <w:sz w:val="20"/>
                <w:lang w:eastAsia="en-US"/>
              </w:rPr>
              <w:t>Pokytis, proc.</w:t>
            </w:r>
          </w:p>
        </w:tc>
      </w:tr>
      <w:tr w:rsidR="00CE6670" w:rsidRPr="00CE6670" w14:paraId="64EF123B" w14:textId="77777777" w:rsidTr="000A7D8C">
        <w:tc>
          <w:tcPr>
            <w:tcW w:w="676" w:type="dxa"/>
            <w:tcBorders>
              <w:top w:val="single" w:sz="4" w:space="0" w:color="000000"/>
              <w:left w:val="single" w:sz="4" w:space="0" w:color="000000"/>
              <w:bottom w:val="single" w:sz="4" w:space="0" w:color="000000"/>
              <w:right w:val="single" w:sz="4" w:space="0" w:color="auto"/>
            </w:tcBorders>
            <w:hideMark/>
          </w:tcPr>
          <w:p w14:paraId="5F46CCDC" w14:textId="77777777" w:rsidR="00CE6670" w:rsidRPr="00CE6670" w:rsidRDefault="00CE6670" w:rsidP="00CE6670">
            <w:pPr>
              <w:snapToGrid w:val="0"/>
              <w:spacing w:line="256" w:lineRule="auto"/>
              <w:jc w:val="center"/>
              <w:rPr>
                <w:sz w:val="16"/>
                <w:szCs w:val="22"/>
                <w:lang w:eastAsia="en-US"/>
              </w:rPr>
            </w:pPr>
            <w:r w:rsidRPr="00CE6670">
              <w:rPr>
                <w:sz w:val="16"/>
                <w:szCs w:val="22"/>
                <w:lang w:eastAsia="en-US"/>
              </w:rPr>
              <w:t>1</w:t>
            </w:r>
          </w:p>
        </w:tc>
        <w:tc>
          <w:tcPr>
            <w:tcW w:w="4396" w:type="dxa"/>
            <w:tcBorders>
              <w:top w:val="single" w:sz="4" w:space="0" w:color="000000"/>
              <w:left w:val="single" w:sz="4" w:space="0" w:color="000000"/>
              <w:bottom w:val="single" w:sz="4" w:space="0" w:color="000000"/>
              <w:right w:val="single" w:sz="4" w:space="0" w:color="auto"/>
            </w:tcBorders>
            <w:hideMark/>
          </w:tcPr>
          <w:p w14:paraId="3A2E0BE2" w14:textId="77777777" w:rsidR="00CE6670" w:rsidRPr="00CE6670" w:rsidRDefault="00CE6670" w:rsidP="00CE6670">
            <w:pPr>
              <w:snapToGrid w:val="0"/>
              <w:spacing w:line="256" w:lineRule="auto"/>
              <w:jc w:val="center"/>
              <w:rPr>
                <w:sz w:val="16"/>
                <w:szCs w:val="22"/>
                <w:lang w:eastAsia="en-US"/>
              </w:rPr>
            </w:pPr>
            <w:r w:rsidRPr="00CE6670">
              <w:rPr>
                <w:sz w:val="16"/>
                <w:szCs w:val="22"/>
                <w:lang w:eastAsia="en-US"/>
              </w:rPr>
              <w:t>2</w:t>
            </w:r>
          </w:p>
        </w:tc>
        <w:tc>
          <w:tcPr>
            <w:tcW w:w="1276" w:type="dxa"/>
            <w:tcBorders>
              <w:top w:val="single" w:sz="4" w:space="0" w:color="000000"/>
              <w:left w:val="single" w:sz="4" w:space="0" w:color="auto"/>
              <w:bottom w:val="single" w:sz="4" w:space="0" w:color="000000"/>
              <w:right w:val="nil"/>
            </w:tcBorders>
            <w:hideMark/>
          </w:tcPr>
          <w:p w14:paraId="138AAF87" w14:textId="77777777" w:rsidR="00CE6670" w:rsidRPr="00CE6670" w:rsidRDefault="00CE6670" w:rsidP="00CE6670">
            <w:pPr>
              <w:snapToGrid w:val="0"/>
              <w:spacing w:line="256" w:lineRule="auto"/>
              <w:jc w:val="center"/>
              <w:rPr>
                <w:sz w:val="16"/>
                <w:szCs w:val="22"/>
                <w:lang w:eastAsia="en-US"/>
              </w:rPr>
            </w:pPr>
            <w:r w:rsidRPr="00CE6670">
              <w:rPr>
                <w:sz w:val="16"/>
                <w:szCs w:val="22"/>
                <w:lang w:eastAsia="en-US"/>
              </w:rPr>
              <w:t>3</w:t>
            </w:r>
          </w:p>
        </w:tc>
        <w:tc>
          <w:tcPr>
            <w:tcW w:w="1417" w:type="dxa"/>
            <w:tcBorders>
              <w:top w:val="single" w:sz="4" w:space="0" w:color="000000"/>
              <w:left w:val="single" w:sz="4" w:space="0" w:color="000000"/>
              <w:bottom w:val="single" w:sz="4" w:space="0" w:color="000000"/>
              <w:right w:val="nil"/>
            </w:tcBorders>
            <w:hideMark/>
          </w:tcPr>
          <w:p w14:paraId="4A7C7A07" w14:textId="77777777" w:rsidR="00CE6670" w:rsidRPr="00CE6670" w:rsidRDefault="00CE6670" w:rsidP="00CE6670">
            <w:pPr>
              <w:snapToGrid w:val="0"/>
              <w:spacing w:line="256" w:lineRule="auto"/>
              <w:jc w:val="center"/>
              <w:rPr>
                <w:sz w:val="16"/>
                <w:szCs w:val="22"/>
                <w:lang w:eastAsia="en-US"/>
              </w:rPr>
            </w:pPr>
            <w:r w:rsidRPr="00CE6670">
              <w:rPr>
                <w:sz w:val="16"/>
                <w:szCs w:val="22"/>
                <w:lang w:eastAsia="en-US"/>
              </w:rPr>
              <w:t>4</w:t>
            </w:r>
          </w:p>
        </w:tc>
        <w:tc>
          <w:tcPr>
            <w:tcW w:w="1985" w:type="dxa"/>
            <w:tcBorders>
              <w:top w:val="single" w:sz="4" w:space="0" w:color="000000"/>
              <w:left w:val="single" w:sz="4" w:space="0" w:color="000000"/>
              <w:bottom w:val="single" w:sz="4" w:space="0" w:color="000000"/>
              <w:right w:val="single" w:sz="4" w:space="0" w:color="000000"/>
            </w:tcBorders>
            <w:hideMark/>
          </w:tcPr>
          <w:p w14:paraId="246229EC" w14:textId="77777777" w:rsidR="00CE6670" w:rsidRPr="00CE6670" w:rsidRDefault="00CE6670" w:rsidP="00CE6670">
            <w:pPr>
              <w:snapToGrid w:val="0"/>
              <w:spacing w:line="256" w:lineRule="auto"/>
              <w:jc w:val="center"/>
              <w:rPr>
                <w:sz w:val="16"/>
                <w:szCs w:val="22"/>
                <w:lang w:eastAsia="en-US"/>
              </w:rPr>
            </w:pPr>
            <w:r w:rsidRPr="00CE6670">
              <w:rPr>
                <w:sz w:val="16"/>
                <w:szCs w:val="22"/>
                <w:lang w:eastAsia="en-US"/>
              </w:rPr>
              <w:t>5</w:t>
            </w:r>
          </w:p>
        </w:tc>
      </w:tr>
      <w:tr w:rsidR="00CE6670" w:rsidRPr="00CE6670" w14:paraId="7193AD49" w14:textId="77777777" w:rsidTr="000A7D8C">
        <w:tc>
          <w:tcPr>
            <w:tcW w:w="676" w:type="dxa"/>
            <w:tcBorders>
              <w:top w:val="single" w:sz="4" w:space="0" w:color="000000"/>
              <w:left w:val="single" w:sz="4" w:space="0" w:color="000000"/>
              <w:bottom w:val="single" w:sz="4" w:space="0" w:color="000000"/>
              <w:right w:val="single" w:sz="4" w:space="0" w:color="auto"/>
            </w:tcBorders>
            <w:hideMark/>
          </w:tcPr>
          <w:p w14:paraId="429B56EC" w14:textId="77777777" w:rsidR="00CE6670" w:rsidRPr="00CE6670" w:rsidRDefault="00CE6670" w:rsidP="00CE6670">
            <w:pPr>
              <w:snapToGrid w:val="0"/>
              <w:spacing w:line="256" w:lineRule="auto"/>
              <w:rPr>
                <w:sz w:val="20"/>
                <w:lang w:eastAsia="en-US"/>
              </w:rPr>
            </w:pPr>
            <w:r w:rsidRPr="00CE6670">
              <w:rPr>
                <w:sz w:val="20"/>
                <w:lang w:eastAsia="en-US"/>
              </w:rPr>
              <w:t>1.</w:t>
            </w:r>
          </w:p>
        </w:tc>
        <w:tc>
          <w:tcPr>
            <w:tcW w:w="4396" w:type="dxa"/>
            <w:tcBorders>
              <w:top w:val="single" w:sz="4" w:space="0" w:color="000000"/>
              <w:left w:val="single" w:sz="4" w:space="0" w:color="000000"/>
              <w:bottom w:val="single" w:sz="4" w:space="0" w:color="000000"/>
              <w:right w:val="single" w:sz="4" w:space="0" w:color="auto"/>
            </w:tcBorders>
            <w:hideMark/>
          </w:tcPr>
          <w:p w14:paraId="5C626E61" w14:textId="77777777" w:rsidR="00CE6670" w:rsidRPr="00CE6670" w:rsidRDefault="00CE6670" w:rsidP="00CE6670">
            <w:pPr>
              <w:snapToGrid w:val="0"/>
              <w:spacing w:line="256" w:lineRule="auto"/>
              <w:rPr>
                <w:sz w:val="20"/>
                <w:lang w:eastAsia="en-US"/>
              </w:rPr>
            </w:pPr>
            <w:r w:rsidRPr="00CE6670">
              <w:rPr>
                <w:sz w:val="20"/>
                <w:lang w:eastAsia="en-US"/>
              </w:rPr>
              <w:t>Savivaldybės biudžeto lėšos</w:t>
            </w:r>
          </w:p>
        </w:tc>
        <w:tc>
          <w:tcPr>
            <w:tcW w:w="1276" w:type="dxa"/>
            <w:tcBorders>
              <w:top w:val="single" w:sz="4" w:space="0" w:color="000000"/>
              <w:left w:val="single" w:sz="4" w:space="0" w:color="auto"/>
              <w:bottom w:val="single" w:sz="4" w:space="0" w:color="000000"/>
              <w:right w:val="nil"/>
            </w:tcBorders>
          </w:tcPr>
          <w:p w14:paraId="4731667D" w14:textId="77777777" w:rsidR="00CE6670" w:rsidRPr="00CE6670" w:rsidRDefault="00CE6670" w:rsidP="00CE6670">
            <w:pPr>
              <w:snapToGrid w:val="0"/>
              <w:spacing w:line="256" w:lineRule="auto"/>
              <w:jc w:val="center"/>
              <w:rPr>
                <w:sz w:val="20"/>
                <w:lang w:eastAsia="en-US"/>
              </w:rPr>
            </w:pPr>
            <w:r w:rsidRPr="00CE6670">
              <w:rPr>
                <w:i/>
                <w:sz w:val="20"/>
                <w:lang w:eastAsia="en-US"/>
              </w:rPr>
              <w:t>589,44</w:t>
            </w:r>
          </w:p>
        </w:tc>
        <w:tc>
          <w:tcPr>
            <w:tcW w:w="1417" w:type="dxa"/>
            <w:tcBorders>
              <w:top w:val="single" w:sz="4" w:space="0" w:color="000000"/>
              <w:left w:val="single" w:sz="4" w:space="0" w:color="000000"/>
              <w:bottom w:val="single" w:sz="4" w:space="0" w:color="000000"/>
              <w:right w:val="nil"/>
            </w:tcBorders>
          </w:tcPr>
          <w:p w14:paraId="4D35AECA" w14:textId="77777777" w:rsidR="00CE6670" w:rsidRPr="00CE6670" w:rsidRDefault="00CE6670" w:rsidP="00CE6670">
            <w:pPr>
              <w:snapToGrid w:val="0"/>
              <w:spacing w:line="256" w:lineRule="auto"/>
              <w:jc w:val="center"/>
              <w:rPr>
                <w:i/>
                <w:sz w:val="20"/>
                <w:lang w:eastAsia="en-US"/>
              </w:rPr>
            </w:pPr>
            <w:r w:rsidRPr="00CE6670">
              <w:rPr>
                <w:i/>
                <w:sz w:val="20"/>
                <w:lang w:eastAsia="en-US"/>
              </w:rPr>
              <w:t>601,68</w:t>
            </w:r>
          </w:p>
        </w:tc>
        <w:tc>
          <w:tcPr>
            <w:tcW w:w="1985" w:type="dxa"/>
            <w:tcBorders>
              <w:top w:val="single" w:sz="4" w:space="0" w:color="000000"/>
              <w:left w:val="single" w:sz="4" w:space="0" w:color="000000"/>
              <w:bottom w:val="single" w:sz="4" w:space="0" w:color="000000"/>
              <w:right w:val="single" w:sz="4" w:space="0" w:color="000000"/>
            </w:tcBorders>
          </w:tcPr>
          <w:p w14:paraId="1F7F4C02" w14:textId="7A84C648" w:rsidR="00CE6670" w:rsidRPr="00CE6670" w:rsidRDefault="00CE6670" w:rsidP="00CE6670">
            <w:pPr>
              <w:snapToGrid w:val="0"/>
              <w:spacing w:line="256" w:lineRule="auto"/>
              <w:jc w:val="center"/>
              <w:rPr>
                <w:i/>
                <w:sz w:val="20"/>
                <w:lang w:eastAsia="en-US"/>
              </w:rPr>
            </w:pPr>
            <w:r w:rsidRPr="00CE6670">
              <w:rPr>
                <w:i/>
                <w:sz w:val="20"/>
                <w:lang w:eastAsia="en-US"/>
              </w:rPr>
              <w:t>2,08</w:t>
            </w:r>
            <w:r>
              <w:rPr>
                <w:i/>
                <w:sz w:val="20"/>
                <w:lang w:eastAsia="en-US"/>
              </w:rPr>
              <w:t xml:space="preserve"> proc.</w:t>
            </w:r>
          </w:p>
        </w:tc>
      </w:tr>
      <w:tr w:rsidR="00CE6670" w:rsidRPr="00CE6670" w14:paraId="74EB3B26" w14:textId="77777777" w:rsidTr="000A7D8C">
        <w:tc>
          <w:tcPr>
            <w:tcW w:w="676" w:type="dxa"/>
            <w:tcBorders>
              <w:top w:val="single" w:sz="4" w:space="0" w:color="000000"/>
              <w:left w:val="single" w:sz="4" w:space="0" w:color="000000"/>
              <w:bottom w:val="single" w:sz="4" w:space="0" w:color="000000"/>
              <w:right w:val="single" w:sz="4" w:space="0" w:color="auto"/>
            </w:tcBorders>
            <w:hideMark/>
          </w:tcPr>
          <w:p w14:paraId="496BAB13" w14:textId="77777777" w:rsidR="00CE6670" w:rsidRPr="00CE6670" w:rsidRDefault="00CE6670" w:rsidP="00CE6670">
            <w:pPr>
              <w:snapToGrid w:val="0"/>
              <w:spacing w:line="256" w:lineRule="auto"/>
              <w:rPr>
                <w:sz w:val="20"/>
                <w:lang w:eastAsia="en-US"/>
              </w:rPr>
            </w:pPr>
            <w:r w:rsidRPr="00CE6670">
              <w:rPr>
                <w:sz w:val="20"/>
                <w:lang w:eastAsia="en-US"/>
              </w:rPr>
              <w:t>1.1.</w:t>
            </w:r>
          </w:p>
        </w:tc>
        <w:tc>
          <w:tcPr>
            <w:tcW w:w="4396" w:type="dxa"/>
            <w:tcBorders>
              <w:top w:val="single" w:sz="4" w:space="0" w:color="000000"/>
              <w:left w:val="single" w:sz="4" w:space="0" w:color="000000"/>
              <w:bottom w:val="single" w:sz="4" w:space="0" w:color="000000"/>
              <w:right w:val="single" w:sz="4" w:space="0" w:color="auto"/>
            </w:tcBorders>
            <w:hideMark/>
          </w:tcPr>
          <w:p w14:paraId="428EE4EC" w14:textId="382C0ACA" w:rsidR="00CE6670" w:rsidRPr="00CE6670" w:rsidRDefault="00CE6670" w:rsidP="00CE6670">
            <w:pPr>
              <w:snapToGrid w:val="0"/>
              <w:spacing w:line="256" w:lineRule="auto"/>
              <w:rPr>
                <w:sz w:val="20"/>
                <w:lang w:eastAsia="en-US"/>
              </w:rPr>
            </w:pPr>
            <w:r>
              <w:rPr>
                <w:sz w:val="20"/>
                <w:lang w:eastAsia="en-US"/>
              </w:rPr>
              <w:t xml:space="preserve">Iš jų </w:t>
            </w:r>
          </w:p>
        </w:tc>
        <w:tc>
          <w:tcPr>
            <w:tcW w:w="1276" w:type="dxa"/>
            <w:tcBorders>
              <w:top w:val="single" w:sz="4" w:space="0" w:color="000000"/>
              <w:left w:val="single" w:sz="4" w:space="0" w:color="auto"/>
              <w:bottom w:val="single" w:sz="4" w:space="0" w:color="000000"/>
              <w:right w:val="nil"/>
            </w:tcBorders>
          </w:tcPr>
          <w:p w14:paraId="7EF11696" w14:textId="77777777" w:rsidR="00CE6670" w:rsidRPr="00CE6670" w:rsidRDefault="00CE6670" w:rsidP="00CE6670">
            <w:pPr>
              <w:snapToGrid w:val="0"/>
              <w:spacing w:line="256" w:lineRule="auto"/>
              <w:jc w:val="center"/>
              <w:rPr>
                <w:sz w:val="20"/>
                <w:lang w:eastAsia="en-US"/>
              </w:rPr>
            </w:pPr>
          </w:p>
        </w:tc>
        <w:tc>
          <w:tcPr>
            <w:tcW w:w="1417" w:type="dxa"/>
            <w:tcBorders>
              <w:top w:val="single" w:sz="4" w:space="0" w:color="000000"/>
              <w:left w:val="single" w:sz="4" w:space="0" w:color="000000"/>
              <w:bottom w:val="single" w:sz="4" w:space="0" w:color="000000"/>
              <w:right w:val="nil"/>
            </w:tcBorders>
          </w:tcPr>
          <w:p w14:paraId="01FC6511" w14:textId="77777777" w:rsidR="00CE6670" w:rsidRPr="00CE6670" w:rsidRDefault="00CE6670" w:rsidP="00CE6670">
            <w:pPr>
              <w:snapToGrid w:val="0"/>
              <w:spacing w:line="256" w:lineRule="auto"/>
              <w:jc w:val="center"/>
              <w:rPr>
                <w:sz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4ABDF84B" w14:textId="77777777" w:rsidR="00CE6670" w:rsidRPr="00CE6670" w:rsidRDefault="00CE6670" w:rsidP="00CE6670">
            <w:pPr>
              <w:tabs>
                <w:tab w:val="left" w:pos="2041"/>
              </w:tabs>
              <w:snapToGrid w:val="0"/>
              <w:spacing w:line="256" w:lineRule="auto"/>
              <w:jc w:val="center"/>
              <w:rPr>
                <w:sz w:val="20"/>
                <w:lang w:eastAsia="en-US"/>
              </w:rPr>
            </w:pPr>
          </w:p>
        </w:tc>
      </w:tr>
      <w:tr w:rsidR="00CE6670" w:rsidRPr="00CE6670" w14:paraId="76B7957A" w14:textId="77777777" w:rsidTr="000A7D8C">
        <w:tc>
          <w:tcPr>
            <w:tcW w:w="676" w:type="dxa"/>
            <w:tcBorders>
              <w:top w:val="single" w:sz="4" w:space="0" w:color="000000"/>
              <w:left w:val="single" w:sz="4" w:space="0" w:color="000000"/>
              <w:bottom w:val="single" w:sz="4" w:space="0" w:color="000000"/>
              <w:right w:val="single" w:sz="4" w:space="0" w:color="auto"/>
            </w:tcBorders>
          </w:tcPr>
          <w:p w14:paraId="7F4912D8" w14:textId="77777777" w:rsidR="00CE6670" w:rsidRPr="00CE6670" w:rsidRDefault="00CE6670" w:rsidP="00CE6670">
            <w:pPr>
              <w:numPr>
                <w:ilvl w:val="2"/>
                <w:numId w:val="36"/>
              </w:numPr>
              <w:snapToGrid w:val="0"/>
              <w:spacing w:line="256" w:lineRule="auto"/>
              <w:rPr>
                <w:sz w:val="20"/>
                <w:lang w:eastAsia="en-US"/>
              </w:rPr>
            </w:pPr>
          </w:p>
        </w:tc>
        <w:tc>
          <w:tcPr>
            <w:tcW w:w="4396" w:type="dxa"/>
            <w:tcBorders>
              <w:top w:val="single" w:sz="4" w:space="0" w:color="000000"/>
              <w:left w:val="single" w:sz="4" w:space="0" w:color="000000"/>
              <w:bottom w:val="single" w:sz="4" w:space="0" w:color="000000"/>
              <w:right w:val="single" w:sz="4" w:space="0" w:color="auto"/>
            </w:tcBorders>
          </w:tcPr>
          <w:p w14:paraId="3164D3FE" w14:textId="77777777" w:rsidR="00CE6670" w:rsidRPr="00CE6670" w:rsidRDefault="00CE6670" w:rsidP="00CE6670">
            <w:pPr>
              <w:snapToGrid w:val="0"/>
              <w:spacing w:line="256" w:lineRule="auto"/>
              <w:rPr>
                <w:sz w:val="20"/>
                <w:lang w:eastAsia="en-US"/>
              </w:rPr>
            </w:pPr>
            <w:r w:rsidRPr="00CE6670">
              <w:rPr>
                <w:sz w:val="20"/>
                <w:lang w:eastAsia="en-US"/>
              </w:rPr>
              <w:t>Kauno miesto savivaldybė, Ugdymo kokybės gerinimas lopšelyje-darželyje "Aviliukas"(Savivaldybės biudžeto lėšos)</w:t>
            </w:r>
          </w:p>
        </w:tc>
        <w:tc>
          <w:tcPr>
            <w:tcW w:w="1276" w:type="dxa"/>
            <w:tcBorders>
              <w:top w:val="single" w:sz="4" w:space="0" w:color="000000"/>
              <w:left w:val="single" w:sz="4" w:space="0" w:color="auto"/>
              <w:bottom w:val="single" w:sz="4" w:space="0" w:color="000000"/>
              <w:right w:val="nil"/>
            </w:tcBorders>
          </w:tcPr>
          <w:p w14:paraId="042583EE" w14:textId="77777777" w:rsidR="00CE6670" w:rsidRPr="00CE6670" w:rsidRDefault="00CE6670" w:rsidP="00CE6670">
            <w:pPr>
              <w:snapToGrid w:val="0"/>
              <w:spacing w:line="256" w:lineRule="auto"/>
              <w:jc w:val="center"/>
              <w:rPr>
                <w:sz w:val="20"/>
                <w:lang w:eastAsia="en-US"/>
              </w:rPr>
            </w:pPr>
            <w:r w:rsidRPr="00CE6670">
              <w:rPr>
                <w:sz w:val="20"/>
                <w:lang w:eastAsia="en-US"/>
              </w:rPr>
              <w:t>504,95</w:t>
            </w:r>
          </w:p>
        </w:tc>
        <w:tc>
          <w:tcPr>
            <w:tcW w:w="1417" w:type="dxa"/>
            <w:tcBorders>
              <w:top w:val="single" w:sz="4" w:space="0" w:color="000000"/>
              <w:left w:val="single" w:sz="4" w:space="0" w:color="000000"/>
              <w:bottom w:val="single" w:sz="4" w:space="0" w:color="000000"/>
              <w:right w:val="nil"/>
            </w:tcBorders>
          </w:tcPr>
          <w:p w14:paraId="2E42EDF8" w14:textId="77777777" w:rsidR="00CE6670" w:rsidRPr="00CE6670" w:rsidRDefault="00CE6670" w:rsidP="00CE6670">
            <w:pPr>
              <w:snapToGrid w:val="0"/>
              <w:spacing w:line="256" w:lineRule="auto"/>
              <w:jc w:val="center"/>
              <w:rPr>
                <w:sz w:val="20"/>
                <w:lang w:eastAsia="en-US"/>
              </w:rPr>
            </w:pPr>
            <w:r w:rsidRPr="00CE6670">
              <w:rPr>
                <w:sz w:val="20"/>
                <w:lang w:eastAsia="en-US"/>
              </w:rPr>
              <w:t>477,91</w:t>
            </w:r>
          </w:p>
        </w:tc>
        <w:tc>
          <w:tcPr>
            <w:tcW w:w="1985" w:type="dxa"/>
            <w:tcBorders>
              <w:top w:val="single" w:sz="4" w:space="0" w:color="000000"/>
              <w:left w:val="single" w:sz="4" w:space="0" w:color="000000"/>
              <w:bottom w:val="single" w:sz="4" w:space="0" w:color="000000"/>
              <w:right w:val="single" w:sz="4" w:space="0" w:color="000000"/>
            </w:tcBorders>
          </w:tcPr>
          <w:p w14:paraId="58B018E3" w14:textId="4C13F2E7" w:rsidR="00CE6670" w:rsidRPr="00CE6670" w:rsidRDefault="00CE6670" w:rsidP="00CE6670">
            <w:pPr>
              <w:snapToGrid w:val="0"/>
              <w:spacing w:line="256" w:lineRule="auto"/>
              <w:jc w:val="center"/>
              <w:rPr>
                <w:sz w:val="20"/>
                <w:lang w:eastAsia="en-US"/>
              </w:rPr>
            </w:pPr>
            <w:r w:rsidRPr="00CE6670">
              <w:rPr>
                <w:sz w:val="20"/>
                <w:lang w:eastAsia="en-US"/>
              </w:rPr>
              <w:t>-5,35</w:t>
            </w:r>
            <w:r>
              <w:t xml:space="preserve"> </w:t>
            </w:r>
            <w:r w:rsidRPr="00CE6670">
              <w:rPr>
                <w:sz w:val="20"/>
                <w:lang w:eastAsia="en-US"/>
              </w:rPr>
              <w:t>proc.</w:t>
            </w:r>
          </w:p>
        </w:tc>
      </w:tr>
      <w:tr w:rsidR="00CE6670" w:rsidRPr="00CE6670" w14:paraId="6FE453E7" w14:textId="77777777" w:rsidTr="000A7D8C">
        <w:tc>
          <w:tcPr>
            <w:tcW w:w="676" w:type="dxa"/>
            <w:tcBorders>
              <w:top w:val="single" w:sz="4" w:space="0" w:color="000000"/>
              <w:left w:val="single" w:sz="4" w:space="0" w:color="000000"/>
              <w:bottom w:val="single" w:sz="4" w:space="0" w:color="000000"/>
              <w:right w:val="single" w:sz="4" w:space="0" w:color="auto"/>
            </w:tcBorders>
          </w:tcPr>
          <w:p w14:paraId="7BEE616D" w14:textId="77777777" w:rsidR="00CE6670" w:rsidRPr="00CE6670" w:rsidRDefault="00CE6670" w:rsidP="00CE6670">
            <w:pPr>
              <w:numPr>
                <w:ilvl w:val="2"/>
                <w:numId w:val="36"/>
              </w:numPr>
              <w:snapToGrid w:val="0"/>
              <w:spacing w:line="256" w:lineRule="auto"/>
              <w:rPr>
                <w:sz w:val="20"/>
                <w:lang w:eastAsia="en-US"/>
              </w:rPr>
            </w:pPr>
          </w:p>
        </w:tc>
        <w:tc>
          <w:tcPr>
            <w:tcW w:w="4396" w:type="dxa"/>
            <w:tcBorders>
              <w:top w:val="single" w:sz="4" w:space="0" w:color="000000"/>
              <w:left w:val="single" w:sz="4" w:space="0" w:color="000000"/>
              <w:bottom w:val="single" w:sz="4" w:space="0" w:color="000000"/>
              <w:right w:val="single" w:sz="4" w:space="0" w:color="auto"/>
            </w:tcBorders>
          </w:tcPr>
          <w:p w14:paraId="031C9966" w14:textId="77777777" w:rsidR="00CE6670" w:rsidRPr="00CE6670" w:rsidRDefault="00CE6670" w:rsidP="00CE6670">
            <w:pPr>
              <w:snapToGrid w:val="0"/>
              <w:spacing w:line="256" w:lineRule="auto"/>
              <w:rPr>
                <w:sz w:val="20"/>
                <w:lang w:eastAsia="en-US"/>
              </w:rPr>
            </w:pPr>
            <w:r w:rsidRPr="00CE6670">
              <w:rPr>
                <w:iCs/>
                <w:sz w:val="20"/>
                <w:lang w:eastAsia="en-US"/>
              </w:rPr>
              <w:t>Kauno miesto savivaldybė, Pastatų ir kiemo statinių priežiūra ir remontas (Savivaldybės biudžeto lėšos)</w:t>
            </w:r>
          </w:p>
        </w:tc>
        <w:tc>
          <w:tcPr>
            <w:tcW w:w="1276" w:type="dxa"/>
            <w:tcBorders>
              <w:top w:val="single" w:sz="4" w:space="0" w:color="000000"/>
              <w:left w:val="single" w:sz="4" w:space="0" w:color="auto"/>
              <w:bottom w:val="single" w:sz="4" w:space="0" w:color="000000"/>
              <w:right w:val="nil"/>
            </w:tcBorders>
          </w:tcPr>
          <w:p w14:paraId="7B3588D6" w14:textId="77777777" w:rsidR="00CE6670" w:rsidRPr="00CE6670" w:rsidRDefault="00CE6670" w:rsidP="00CE6670">
            <w:pPr>
              <w:snapToGrid w:val="0"/>
              <w:spacing w:line="256" w:lineRule="auto"/>
              <w:jc w:val="center"/>
              <w:rPr>
                <w:sz w:val="20"/>
                <w:lang w:eastAsia="en-US"/>
              </w:rPr>
            </w:pPr>
          </w:p>
        </w:tc>
        <w:tc>
          <w:tcPr>
            <w:tcW w:w="1417" w:type="dxa"/>
            <w:tcBorders>
              <w:top w:val="single" w:sz="4" w:space="0" w:color="000000"/>
              <w:left w:val="single" w:sz="4" w:space="0" w:color="000000"/>
              <w:bottom w:val="single" w:sz="4" w:space="0" w:color="000000"/>
              <w:right w:val="nil"/>
            </w:tcBorders>
          </w:tcPr>
          <w:p w14:paraId="4FCF6F15" w14:textId="77777777" w:rsidR="00CE6670" w:rsidRPr="00CE6670" w:rsidRDefault="00CE6670" w:rsidP="00CE6670">
            <w:pPr>
              <w:snapToGrid w:val="0"/>
              <w:spacing w:line="256" w:lineRule="auto"/>
              <w:jc w:val="center"/>
              <w:rPr>
                <w:sz w:val="20"/>
                <w:lang w:eastAsia="en-US"/>
              </w:rPr>
            </w:pPr>
            <w:r w:rsidRPr="00CE6670">
              <w:rPr>
                <w:sz w:val="20"/>
                <w:lang w:eastAsia="en-US"/>
              </w:rPr>
              <w:t>0,28</w:t>
            </w:r>
          </w:p>
        </w:tc>
        <w:tc>
          <w:tcPr>
            <w:tcW w:w="1985" w:type="dxa"/>
            <w:tcBorders>
              <w:top w:val="single" w:sz="4" w:space="0" w:color="000000"/>
              <w:left w:val="single" w:sz="4" w:space="0" w:color="000000"/>
              <w:bottom w:val="single" w:sz="4" w:space="0" w:color="000000"/>
              <w:right w:val="single" w:sz="4" w:space="0" w:color="000000"/>
            </w:tcBorders>
          </w:tcPr>
          <w:p w14:paraId="63E5546A" w14:textId="4E5AF7AA" w:rsidR="00CE6670" w:rsidRPr="00CE6670" w:rsidRDefault="00CE6670" w:rsidP="00CE6670">
            <w:pPr>
              <w:snapToGrid w:val="0"/>
              <w:spacing w:line="256" w:lineRule="auto"/>
              <w:jc w:val="center"/>
              <w:rPr>
                <w:sz w:val="20"/>
                <w:lang w:eastAsia="en-US"/>
              </w:rPr>
            </w:pPr>
            <w:r w:rsidRPr="00CE6670">
              <w:rPr>
                <w:sz w:val="20"/>
                <w:lang w:eastAsia="en-US"/>
              </w:rPr>
              <w:t>100</w:t>
            </w:r>
            <w:r>
              <w:t xml:space="preserve"> </w:t>
            </w:r>
            <w:r w:rsidRPr="00CE6670">
              <w:rPr>
                <w:sz w:val="20"/>
                <w:lang w:eastAsia="en-US"/>
              </w:rPr>
              <w:t>proc.</w:t>
            </w:r>
          </w:p>
        </w:tc>
      </w:tr>
      <w:tr w:rsidR="00CE6670" w:rsidRPr="00CE6670" w14:paraId="6A6B609E" w14:textId="77777777" w:rsidTr="000A7D8C">
        <w:tc>
          <w:tcPr>
            <w:tcW w:w="676" w:type="dxa"/>
            <w:tcBorders>
              <w:top w:val="single" w:sz="4" w:space="0" w:color="000000"/>
              <w:left w:val="single" w:sz="4" w:space="0" w:color="000000"/>
              <w:bottom w:val="single" w:sz="4" w:space="0" w:color="000000"/>
              <w:right w:val="single" w:sz="4" w:space="0" w:color="auto"/>
            </w:tcBorders>
          </w:tcPr>
          <w:p w14:paraId="2573A640" w14:textId="77777777" w:rsidR="00CE6670" w:rsidRPr="00CE6670" w:rsidRDefault="00CE6670" w:rsidP="00CE6670">
            <w:pPr>
              <w:numPr>
                <w:ilvl w:val="2"/>
                <w:numId w:val="36"/>
              </w:numPr>
              <w:snapToGrid w:val="0"/>
              <w:spacing w:line="256" w:lineRule="auto"/>
              <w:rPr>
                <w:sz w:val="20"/>
                <w:lang w:eastAsia="en-US"/>
              </w:rPr>
            </w:pPr>
          </w:p>
        </w:tc>
        <w:tc>
          <w:tcPr>
            <w:tcW w:w="4396" w:type="dxa"/>
            <w:tcBorders>
              <w:top w:val="single" w:sz="4" w:space="0" w:color="000000"/>
              <w:left w:val="single" w:sz="4" w:space="0" w:color="000000"/>
              <w:bottom w:val="single" w:sz="4" w:space="0" w:color="000000"/>
              <w:right w:val="single" w:sz="4" w:space="0" w:color="auto"/>
            </w:tcBorders>
          </w:tcPr>
          <w:p w14:paraId="60BDBD4A" w14:textId="77777777" w:rsidR="00CE6670" w:rsidRPr="00CE6670" w:rsidRDefault="00CE6670" w:rsidP="00CE6670">
            <w:pPr>
              <w:snapToGrid w:val="0"/>
              <w:spacing w:line="256" w:lineRule="auto"/>
              <w:rPr>
                <w:sz w:val="20"/>
                <w:lang w:eastAsia="en-US"/>
              </w:rPr>
            </w:pPr>
            <w:r w:rsidRPr="00CE6670">
              <w:rPr>
                <w:sz w:val="20"/>
                <w:lang w:eastAsia="en-US"/>
              </w:rPr>
              <w:t>Trumpalaikės paskolos lėšos</w:t>
            </w:r>
          </w:p>
        </w:tc>
        <w:tc>
          <w:tcPr>
            <w:tcW w:w="1276" w:type="dxa"/>
            <w:tcBorders>
              <w:top w:val="single" w:sz="4" w:space="0" w:color="000000"/>
              <w:left w:val="single" w:sz="4" w:space="0" w:color="auto"/>
              <w:bottom w:val="single" w:sz="4" w:space="0" w:color="000000"/>
              <w:right w:val="nil"/>
            </w:tcBorders>
          </w:tcPr>
          <w:p w14:paraId="6A13AA21" w14:textId="77777777" w:rsidR="00CE6670" w:rsidRPr="00CE6670" w:rsidRDefault="00CE6670" w:rsidP="00CE6670">
            <w:pPr>
              <w:snapToGrid w:val="0"/>
              <w:spacing w:line="256" w:lineRule="auto"/>
              <w:jc w:val="center"/>
              <w:rPr>
                <w:sz w:val="20"/>
                <w:lang w:eastAsia="en-US"/>
              </w:rPr>
            </w:pPr>
          </w:p>
        </w:tc>
        <w:tc>
          <w:tcPr>
            <w:tcW w:w="1417" w:type="dxa"/>
            <w:tcBorders>
              <w:top w:val="single" w:sz="4" w:space="0" w:color="000000"/>
              <w:left w:val="single" w:sz="4" w:space="0" w:color="000000"/>
              <w:bottom w:val="single" w:sz="4" w:space="0" w:color="000000"/>
              <w:right w:val="nil"/>
            </w:tcBorders>
          </w:tcPr>
          <w:p w14:paraId="0F72A38F" w14:textId="77777777" w:rsidR="00CE6670" w:rsidRPr="00CE6670" w:rsidRDefault="00CE6670" w:rsidP="00CE6670">
            <w:pPr>
              <w:snapToGrid w:val="0"/>
              <w:spacing w:line="256" w:lineRule="auto"/>
              <w:jc w:val="center"/>
              <w:rPr>
                <w:sz w:val="20"/>
                <w:lang w:eastAsia="en-US"/>
              </w:rPr>
            </w:pPr>
            <w:r w:rsidRPr="00CE6670">
              <w:rPr>
                <w:sz w:val="20"/>
                <w:lang w:eastAsia="en-US"/>
              </w:rPr>
              <w:t>55,00</w:t>
            </w:r>
          </w:p>
        </w:tc>
        <w:tc>
          <w:tcPr>
            <w:tcW w:w="1985" w:type="dxa"/>
            <w:tcBorders>
              <w:top w:val="single" w:sz="4" w:space="0" w:color="000000"/>
              <w:left w:val="single" w:sz="4" w:space="0" w:color="000000"/>
              <w:bottom w:val="single" w:sz="4" w:space="0" w:color="000000"/>
              <w:right w:val="single" w:sz="4" w:space="0" w:color="000000"/>
            </w:tcBorders>
          </w:tcPr>
          <w:p w14:paraId="3BF96A2F" w14:textId="5C0ED77E" w:rsidR="00CE6670" w:rsidRPr="00CE6670" w:rsidRDefault="00CE6670" w:rsidP="00CE6670">
            <w:pPr>
              <w:snapToGrid w:val="0"/>
              <w:spacing w:line="256" w:lineRule="auto"/>
              <w:jc w:val="center"/>
              <w:rPr>
                <w:sz w:val="20"/>
                <w:lang w:eastAsia="en-US"/>
              </w:rPr>
            </w:pPr>
            <w:r w:rsidRPr="00CE6670">
              <w:rPr>
                <w:sz w:val="20"/>
                <w:lang w:eastAsia="en-US"/>
              </w:rPr>
              <w:t>100</w:t>
            </w:r>
            <w:r>
              <w:t xml:space="preserve"> </w:t>
            </w:r>
            <w:r w:rsidRPr="00CE6670">
              <w:rPr>
                <w:sz w:val="20"/>
                <w:lang w:eastAsia="en-US"/>
              </w:rPr>
              <w:t>proc.</w:t>
            </w:r>
          </w:p>
        </w:tc>
      </w:tr>
      <w:tr w:rsidR="00CE6670" w:rsidRPr="00CE6670" w14:paraId="60B1281F" w14:textId="77777777" w:rsidTr="000A7D8C">
        <w:tc>
          <w:tcPr>
            <w:tcW w:w="676" w:type="dxa"/>
            <w:tcBorders>
              <w:top w:val="single" w:sz="4" w:space="0" w:color="000000"/>
              <w:left w:val="single" w:sz="4" w:space="0" w:color="000000"/>
              <w:bottom w:val="single" w:sz="4" w:space="0" w:color="000000"/>
              <w:right w:val="single" w:sz="4" w:space="0" w:color="auto"/>
            </w:tcBorders>
          </w:tcPr>
          <w:p w14:paraId="34667B8B" w14:textId="77777777" w:rsidR="00CE6670" w:rsidRPr="00CE6670" w:rsidRDefault="00CE6670" w:rsidP="00CE6670">
            <w:pPr>
              <w:numPr>
                <w:ilvl w:val="2"/>
                <w:numId w:val="36"/>
              </w:numPr>
              <w:snapToGrid w:val="0"/>
              <w:spacing w:line="256" w:lineRule="auto"/>
              <w:rPr>
                <w:sz w:val="20"/>
                <w:lang w:eastAsia="en-US"/>
              </w:rPr>
            </w:pPr>
          </w:p>
        </w:tc>
        <w:tc>
          <w:tcPr>
            <w:tcW w:w="4396" w:type="dxa"/>
            <w:tcBorders>
              <w:top w:val="single" w:sz="4" w:space="0" w:color="000000"/>
              <w:left w:val="single" w:sz="4" w:space="0" w:color="000000"/>
              <w:bottom w:val="single" w:sz="4" w:space="0" w:color="000000"/>
              <w:right w:val="single" w:sz="4" w:space="0" w:color="auto"/>
            </w:tcBorders>
            <w:hideMark/>
          </w:tcPr>
          <w:p w14:paraId="5A9E5DC9" w14:textId="77777777" w:rsidR="00CE6670" w:rsidRPr="00CE6670" w:rsidRDefault="00CE6670" w:rsidP="00CE6670">
            <w:pPr>
              <w:snapToGrid w:val="0"/>
              <w:spacing w:line="256" w:lineRule="auto"/>
              <w:rPr>
                <w:iCs/>
                <w:sz w:val="20"/>
                <w:lang w:eastAsia="en-US"/>
              </w:rPr>
            </w:pPr>
            <w:r w:rsidRPr="00CE6670">
              <w:rPr>
                <w:iCs/>
                <w:sz w:val="20"/>
                <w:lang w:eastAsia="en-US"/>
              </w:rPr>
              <w:t xml:space="preserve">Kauno miesto savivaldybė, Ugdymo kokybės gerinimas </w:t>
            </w:r>
            <w:r w:rsidRPr="00CE6670">
              <w:rPr>
                <w:sz w:val="20"/>
                <w:lang w:eastAsia="en-US"/>
              </w:rPr>
              <w:t xml:space="preserve"> lopšelyje-darželyje "Aviliukas"</w:t>
            </w:r>
            <w:r w:rsidRPr="00CE6670">
              <w:rPr>
                <w:iCs/>
                <w:sz w:val="20"/>
                <w:lang w:eastAsia="en-US"/>
              </w:rPr>
              <w:t>(Savivaldybės biudžeto  spec. lėšos)</w:t>
            </w:r>
          </w:p>
        </w:tc>
        <w:tc>
          <w:tcPr>
            <w:tcW w:w="1276" w:type="dxa"/>
            <w:tcBorders>
              <w:top w:val="single" w:sz="4" w:space="0" w:color="000000"/>
              <w:left w:val="single" w:sz="4" w:space="0" w:color="auto"/>
              <w:bottom w:val="single" w:sz="4" w:space="0" w:color="000000"/>
              <w:right w:val="nil"/>
            </w:tcBorders>
          </w:tcPr>
          <w:p w14:paraId="0880BD24" w14:textId="77777777" w:rsidR="00CE6670" w:rsidRPr="00CE6670" w:rsidRDefault="00CE6670" w:rsidP="00CE6670">
            <w:pPr>
              <w:snapToGrid w:val="0"/>
              <w:spacing w:line="256" w:lineRule="auto"/>
              <w:jc w:val="center"/>
              <w:rPr>
                <w:sz w:val="20"/>
                <w:lang w:eastAsia="en-US"/>
              </w:rPr>
            </w:pPr>
            <w:r w:rsidRPr="00CE6670">
              <w:rPr>
                <w:sz w:val="20"/>
                <w:lang w:eastAsia="en-US"/>
              </w:rPr>
              <w:t>84,49</w:t>
            </w:r>
          </w:p>
        </w:tc>
        <w:tc>
          <w:tcPr>
            <w:tcW w:w="1417" w:type="dxa"/>
            <w:tcBorders>
              <w:top w:val="single" w:sz="4" w:space="0" w:color="000000"/>
              <w:left w:val="single" w:sz="4" w:space="0" w:color="000000"/>
              <w:bottom w:val="single" w:sz="4" w:space="0" w:color="000000"/>
              <w:right w:val="nil"/>
            </w:tcBorders>
          </w:tcPr>
          <w:p w14:paraId="4DE4CEBE" w14:textId="77777777" w:rsidR="00CE6670" w:rsidRPr="00CE6670" w:rsidRDefault="00CE6670" w:rsidP="00CE6670">
            <w:pPr>
              <w:snapToGrid w:val="0"/>
              <w:spacing w:line="256" w:lineRule="auto"/>
              <w:jc w:val="center"/>
              <w:rPr>
                <w:sz w:val="20"/>
                <w:lang w:eastAsia="en-US"/>
              </w:rPr>
            </w:pPr>
            <w:r w:rsidRPr="00CE6670">
              <w:rPr>
                <w:sz w:val="20"/>
                <w:lang w:eastAsia="en-US"/>
              </w:rPr>
              <w:t>68,49</w:t>
            </w:r>
          </w:p>
        </w:tc>
        <w:tc>
          <w:tcPr>
            <w:tcW w:w="1985" w:type="dxa"/>
            <w:tcBorders>
              <w:top w:val="single" w:sz="4" w:space="0" w:color="000000"/>
              <w:left w:val="single" w:sz="4" w:space="0" w:color="000000"/>
              <w:bottom w:val="single" w:sz="4" w:space="0" w:color="000000"/>
              <w:right w:val="single" w:sz="4" w:space="0" w:color="000000"/>
            </w:tcBorders>
          </w:tcPr>
          <w:p w14:paraId="5DDC1F7F" w14:textId="1E329A65" w:rsidR="00CE6670" w:rsidRPr="00CE6670" w:rsidRDefault="00CE6670" w:rsidP="00CE6670">
            <w:pPr>
              <w:snapToGrid w:val="0"/>
              <w:spacing w:line="256" w:lineRule="auto"/>
              <w:jc w:val="center"/>
              <w:rPr>
                <w:sz w:val="20"/>
                <w:lang w:eastAsia="en-US"/>
              </w:rPr>
            </w:pPr>
            <w:r w:rsidRPr="00CE6670">
              <w:rPr>
                <w:sz w:val="20"/>
                <w:lang w:eastAsia="en-US"/>
              </w:rPr>
              <w:t>-18,94</w:t>
            </w:r>
            <w:r>
              <w:t xml:space="preserve"> </w:t>
            </w:r>
            <w:r w:rsidRPr="00CE6670">
              <w:rPr>
                <w:sz w:val="20"/>
                <w:lang w:eastAsia="en-US"/>
              </w:rPr>
              <w:t>proc.</w:t>
            </w:r>
          </w:p>
        </w:tc>
      </w:tr>
      <w:tr w:rsidR="00CE6670" w:rsidRPr="00CE6670" w14:paraId="2A744B26" w14:textId="77777777" w:rsidTr="000A7D8C">
        <w:tc>
          <w:tcPr>
            <w:tcW w:w="676" w:type="dxa"/>
            <w:tcBorders>
              <w:top w:val="single" w:sz="4" w:space="0" w:color="000000"/>
              <w:left w:val="single" w:sz="4" w:space="0" w:color="000000"/>
              <w:bottom w:val="single" w:sz="4" w:space="0" w:color="000000"/>
              <w:right w:val="single" w:sz="4" w:space="0" w:color="auto"/>
            </w:tcBorders>
            <w:hideMark/>
          </w:tcPr>
          <w:p w14:paraId="075D1710" w14:textId="77777777" w:rsidR="00CE6670" w:rsidRPr="00CE6670" w:rsidRDefault="00CE6670" w:rsidP="00CE6670">
            <w:pPr>
              <w:snapToGrid w:val="0"/>
              <w:spacing w:line="256" w:lineRule="auto"/>
              <w:rPr>
                <w:sz w:val="20"/>
                <w:lang w:eastAsia="en-US"/>
              </w:rPr>
            </w:pPr>
            <w:r w:rsidRPr="00CE6670">
              <w:rPr>
                <w:sz w:val="20"/>
                <w:lang w:eastAsia="en-US"/>
              </w:rPr>
              <w:t>2.</w:t>
            </w:r>
          </w:p>
        </w:tc>
        <w:tc>
          <w:tcPr>
            <w:tcW w:w="4396" w:type="dxa"/>
            <w:tcBorders>
              <w:top w:val="single" w:sz="4" w:space="0" w:color="000000"/>
              <w:left w:val="single" w:sz="4" w:space="0" w:color="000000"/>
              <w:bottom w:val="single" w:sz="4" w:space="0" w:color="000000"/>
              <w:right w:val="single" w:sz="4" w:space="0" w:color="auto"/>
            </w:tcBorders>
            <w:hideMark/>
          </w:tcPr>
          <w:p w14:paraId="194A8693" w14:textId="77777777" w:rsidR="00CE6670" w:rsidRPr="00CE6670" w:rsidRDefault="00CE6670" w:rsidP="00CE6670">
            <w:pPr>
              <w:snapToGrid w:val="0"/>
              <w:spacing w:line="256" w:lineRule="auto"/>
              <w:rPr>
                <w:sz w:val="20"/>
                <w:lang w:eastAsia="en-US"/>
              </w:rPr>
            </w:pPr>
            <w:r w:rsidRPr="00CE6670">
              <w:rPr>
                <w:sz w:val="20"/>
                <w:lang w:eastAsia="en-US"/>
              </w:rPr>
              <w:t xml:space="preserve">Valstybės biudžeto lėšos </w:t>
            </w:r>
          </w:p>
        </w:tc>
        <w:tc>
          <w:tcPr>
            <w:tcW w:w="1276" w:type="dxa"/>
            <w:tcBorders>
              <w:top w:val="single" w:sz="4" w:space="0" w:color="000000"/>
              <w:left w:val="single" w:sz="4" w:space="0" w:color="auto"/>
              <w:bottom w:val="single" w:sz="4" w:space="0" w:color="000000"/>
              <w:right w:val="nil"/>
            </w:tcBorders>
          </w:tcPr>
          <w:p w14:paraId="5B196CFF" w14:textId="77777777" w:rsidR="00CE6670" w:rsidRPr="00CE6670" w:rsidRDefault="00CE6670" w:rsidP="00CE6670">
            <w:pPr>
              <w:snapToGrid w:val="0"/>
              <w:spacing w:line="256" w:lineRule="auto"/>
              <w:jc w:val="center"/>
              <w:rPr>
                <w:sz w:val="20"/>
                <w:lang w:eastAsia="en-US"/>
              </w:rPr>
            </w:pPr>
            <w:r w:rsidRPr="00CE6670">
              <w:rPr>
                <w:i/>
                <w:iCs/>
                <w:sz w:val="20"/>
                <w:lang w:eastAsia="en-US"/>
              </w:rPr>
              <w:t>238,0</w:t>
            </w:r>
          </w:p>
        </w:tc>
        <w:tc>
          <w:tcPr>
            <w:tcW w:w="1417" w:type="dxa"/>
            <w:tcBorders>
              <w:top w:val="single" w:sz="4" w:space="0" w:color="000000"/>
              <w:left w:val="single" w:sz="4" w:space="0" w:color="000000"/>
              <w:bottom w:val="single" w:sz="4" w:space="0" w:color="000000"/>
              <w:right w:val="nil"/>
            </w:tcBorders>
          </w:tcPr>
          <w:p w14:paraId="79776A4B" w14:textId="77777777" w:rsidR="00CE6670" w:rsidRPr="00CE6670" w:rsidRDefault="00CE6670" w:rsidP="00CE6670">
            <w:pPr>
              <w:snapToGrid w:val="0"/>
              <w:spacing w:line="256" w:lineRule="auto"/>
              <w:jc w:val="center"/>
              <w:rPr>
                <w:i/>
                <w:iCs/>
                <w:sz w:val="20"/>
                <w:lang w:eastAsia="en-US"/>
              </w:rPr>
            </w:pPr>
            <w:r w:rsidRPr="00CE6670">
              <w:rPr>
                <w:i/>
                <w:iCs/>
                <w:sz w:val="20"/>
                <w:lang w:eastAsia="en-US"/>
              </w:rPr>
              <w:t>315,54</w:t>
            </w:r>
          </w:p>
        </w:tc>
        <w:tc>
          <w:tcPr>
            <w:tcW w:w="1985" w:type="dxa"/>
            <w:tcBorders>
              <w:top w:val="single" w:sz="4" w:space="0" w:color="000000"/>
              <w:left w:val="single" w:sz="4" w:space="0" w:color="000000"/>
              <w:bottom w:val="single" w:sz="4" w:space="0" w:color="000000"/>
              <w:right w:val="single" w:sz="4" w:space="0" w:color="000000"/>
            </w:tcBorders>
          </w:tcPr>
          <w:p w14:paraId="7535C284" w14:textId="1FD2F5E9" w:rsidR="00CE6670" w:rsidRPr="00CE6670" w:rsidRDefault="00CE6670" w:rsidP="00CE6670">
            <w:pPr>
              <w:snapToGrid w:val="0"/>
              <w:spacing w:line="256" w:lineRule="auto"/>
              <w:jc w:val="center"/>
              <w:rPr>
                <w:sz w:val="20"/>
                <w:lang w:eastAsia="en-US"/>
              </w:rPr>
            </w:pPr>
            <w:r w:rsidRPr="00CE6670">
              <w:rPr>
                <w:sz w:val="20"/>
                <w:lang w:eastAsia="en-US"/>
              </w:rPr>
              <w:t>32,58</w:t>
            </w:r>
            <w:r>
              <w:t xml:space="preserve"> </w:t>
            </w:r>
            <w:r w:rsidRPr="00CE6670">
              <w:rPr>
                <w:sz w:val="20"/>
                <w:lang w:eastAsia="en-US"/>
              </w:rPr>
              <w:t>proc.</w:t>
            </w:r>
          </w:p>
        </w:tc>
      </w:tr>
      <w:tr w:rsidR="00CE6670" w:rsidRPr="00CE6670" w14:paraId="7FD65397" w14:textId="77777777" w:rsidTr="000A7D8C">
        <w:tc>
          <w:tcPr>
            <w:tcW w:w="676" w:type="dxa"/>
            <w:tcBorders>
              <w:top w:val="single" w:sz="4" w:space="0" w:color="000000"/>
              <w:left w:val="single" w:sz="4" w:space="0" w:color="000000"/>
              <w:bottom w:val="single" w:sz="4" w:space="0" w:color="000000"/>
              <w:right w:val="single" w:sz="4" w:space="0" w:color="auto"/>
            </w:tcBorders>
            <w:hideMark/>
          </w:tcPr>
          <w:p w14:paraId="4A73BAC2" w14:textId="77777777" w:rsidR="00CE6670" w:rsidRPr="00CE6670" w:rsidRDefault="00CE6670" w:rsidP="00CE6670">
            <w:pPr>
              <w:snapToGrid w:val="0"/>
              <w:spacing w:line="256" w:lineRule="auto"/>
              <w:rPr>
                <w:sz w:val="20"/>
                <w:lang w:eastAsia="en-US"/>
              </w:rPr>
            </w:pPr>
            <w:r w:rsidRPr="00CE6670">
              <w:rPr>
                <w:sz w:val="20"/>
                <w:lang w:eastAsia="en-US"/>
              </w:rPr>
              <w:t xml:space="preserve">2.1. </w:t>
            </w:r>
          </w:p>
        </w:tc>
        <w:tc>
          <w:tcPr>
            <w:tcW w:w="4396" w:type="dxa"/>
            <w:tcBorders>
              <w:top w:val="single" w:sz="4" w:space="0" w:color="000000"/>
              <w:left w:val="single" w:sz="4" w:space="0" w:color="000000"/>
              <w:bottom w:val="single" w:sz="4" w:space="0" w:color="000000"/>
              <w:right w:val="single" w:sz="4" w:space="0" w:color="auto"/>
            </w:tcBorders>
            <w:hideMark/>
          </w:tcPr>
          <w:p w14:paraId="54D08908" w14:textId="68A1F780" w:rsidR="00CE6670" w:rsidRPr="00CE6670" w:rsidRDefault="00CE6670" w:rsidP="00CE6670">
            <w:pPr>
              <w:snapToGrid w:val="0"/>
              <w:spacing w:line="256" w:lineRule="auto"/>
              <w:rPr>
                <w:sz w:val="20"/>
                <w:lang w:eastAsia="en-US"/>
              </w:rPr>
            </w:pPr>
            <w:r>
              <w:rPr>
                <w:sz w:val="20"/>
                <w:lang w:eastAsia="en-US"/>
              </w:rPr>
              <w:t xml:space="preserve">Iš jų </w:t>
            </w:r>
          </w:p>
        </w:tc>
        <w:tc>
          <w:tcPr>
            <w:tcW w:w="1276" w:type="dxa"/>
            <w:tcBorders>
              <w:top w:val="single" w:sz="4" w:space="0" w:color="000000"/>
              <w:left w:val="single" w:sz="4" w:space="0" w:color="auto"/>
              <w:bottom w:val="single" w:sz="4" w:space="0" w:color="000000"/>
              <w:right w:val="nil"/>
            </w:tcBorders>
          </w:tcPr>
          <w:p w14:paraId="5F25C89A" w14:textId="77777777" w:rsidR="00CE6670" w:rsidRPr="00CE6670" w:rsidRDefault="00CE6670" w:rsidP="00CE6670">
            <w:pPr>
              <w:snapToGrid w:val="0"/>
              <w:spacing w:line="256" w:lineRule="auto"/>
              <w:jc w:val="center"/>
              <w:rPr>
                <w:sz w:val="20"/>
                <w:lang w:eastAsia="en-US"/>
              </w:rPr>
            </w:pPr>
          </w:p>
        </w:tc>
        <w:tc>
          <w:tcPr>
            <w:tcW w:w="1417" w:type="dxa"/>
            <w:tcBorders>
              <w:top w:val="single" w:sz="4" w:space="0" w:color="000000"/>
              <w:left w:val="single" w:sz="4" w:space="0" w:color="000000"/>
              <w:bottom w:val="single" w:sz="4" w:space="0" w:color="000000"/>
              <w:right w:val="nil"/>
            </w:tcBorders>
          </w:tcPr>
          <w:p w14:paraId="478DADD6" w14:textId="77777777" w:rsidR="00CE6670" w:rsidRPr="00CE6670" w:rsidRDefault="00CE6670" w:rsidP="00CE6670">
            <w:pPr>
              <w:snapToGrid w:val="0"/>
              <w:spacing w:line="256" w:lineRule="auto"/>
              <w:jc w:val="center"/>
              <w:rPr>
                <w:sz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2152C82E" w14:textId="77777777" w:rsidR="00CE6670" w:rsidRPr="00CE6670" w:rsidRDefault="00CE6670" w:rsidP="00CE6670">
            <w:pPr>
              <w:snapToGrid w:val="0"/>
              <w:spacing w:line="256" w:lineRule="auto"/>
              <w:jc w:val="center"/>
              <w:rPr>
                <w:sz w:val="20"/>
                <w:lang w:eastAsia="en-US"/>
              </w:rPr>
            </w:pPr>
          </w:p>
        </w:tc>
      </w:tr>
      <w:tr w:rsidR="00CE6670" w:rsidRPr="00CE6670" w14:paraId="61758C74" w14:textId="77777777" w:rsidTr="000A7D8C">
        <w:tc>
          <w:tcPr>
            <w:tcW w:w="676" w:type="dxa"/>
            <w:tcBorders>
              <w:top w:val="single" w:sz="4" w:space="0" w:color="000000"/>
              <w:left w:val="single" w:sz="4" w:space="0" w:color="000000"/>
              <w:bottom w:val="single" w:sz="4" w:space="0" w:color="000000"/>
              <w:right w:val="single" w:sz="4" w:space="0" w:color="auto"/>
            </w:tcBorders>
            <w:hideMark/>
          </w:tcPr>
          <w:p w14:paraId="5C51C19D" w14:textId="77777777" w:rsidR="00CE6670" w:rsidRPr="00CE6670" w:rsidRDefault="00CE6670" w:rsidP="00CE6670">
            <w:pPr>
              <w:snapToGrid w:val="0"/>
              <w:spacing w:line="256" w:lineRule="auto"/>
              <w:rPr>
                <w:sz w:val="20"/>
                <w:lang w:eastAsia="en-US"/>
              </w:rPr>
            </w:pPr>
            <w:r w:rsidRPr="00CE6670">
              <w:rPr>
                <w:sz w:val="20"/>
                <w:lang w:eastAsia="en-US"/>
              </w:rPr>
              <w:t>2.1.1.</w:t>
            </w:r>
          </w:p>
        </w:tc>
        <w:tc>
          <w:tcPr>
            <w:tcW w:w="4396" w:type="dxa"/>
            <w:tcBorders>
              <w:top w:val="single" w:sz="4" w:space="0" w:color="000000"/>
              <w:left w:val="single" w:sz="4" w:space="0" w:color="000000"/>
              <w:bottom w:val="single" w:sz="4" w:space="0" w:color="000000"/>
              <w:right w:val="single" w:sz="4" w:space="0" w:color="auto"/>
            </w:tcBorders>
          </w:tcPr>
          <w:p w14:paraId="477D8451" w14:textId="0CA6B589" w:rsidR="00CE6670" w:rsidRPr="00CE6670" w:rsidRDefault="00CE6670" w:rsidP="00CE6670">
            <w:pPr>
              <w:snapToGrid w:val="0"/>
              <w:spacing w:line="256" w:lineRule="auto"/>
              <w:rPr>
                <w:sz w:val="20"/>
                <w:lang w:eastAsia="en-US"/>
              </w:rPr>
            </w:pPr>
            <w:r w:rsidRPr="00CE6670">
              <w:rPr>
                <w:sz w:val="20"/>
                <w:lang w:eastAsia="en-US"/>
              </w:rPr>
              <w:t>Valstybės biu</w:t>
            </w:r>
            <w:r>
              <w:rPr>
                <w:sz w:val="20"/>
                <w:lang w:eastAsia="en-US"/>
              </w:rPr>
              <w:t>d</w:t>
            </w:r>
            <w:r w:rsidRPr="00CE6670">
              <w:rPr>
                <w:sz w:val="20"/>
                <w:lang w:eastAsia="en-US"/>
              </w:rPr>
              <w:t>žetas, Ugdymo kokybės gerinimas  lopšelyje-darželyje "Aviliukas"(Mokymo lėšos)</w:t>
            </w:r>
          </w:p>
        </w:tc>
        <w:tc>
          <w:tcPr>
            <w:tcW w:w="1276" w:type="dxa"/>
            <w:tcBorders>
              <w:top w:val="single" w:sz="4" w:space="0" w:color="000000"/>
              <w:left w:val="single" w:sz="4" w:space="0" w:color="auto"/>
              <w:bottom w:val="single" w:sz="4" w:space="0" w:color="000000"/>
              <w:right w:val="nil"/>
            </w:tcBorders>
          </w:tcPr>
          <w:p w14:paraId="354A00ED" w14:textId="77777777" w:rsidR="00CE6670" w:rsidRPr="00CE6670" w:rsidRDefault="00CE6670" w:rsidP="00CE6670">
            <w:pPr>
              <w:snapToGrid w:val="0"/>
              <w:spacing w:line="256" w:lineRule="auto"/>
              <w:jc w:val="center"/>
              <w:rPr>
                <w:sz w:val="20"/>
                <w:lang w:eastAsia="en-US"/>
              </w:rPr>
            </w:pPr>
            <w:r w:rsidRPr="00CE6670">
              <w:rPr>
                <w:sz w:val="20"/>
                <w:lang w:eastAsia="en-US"/>
              </w:rPr>
              <w:t>238,0</w:t>
            </w:r>
          </w:p>
        </w:tc>
        <w:tc>
          <w:tcPr>
            <w:tcW w:w="1417" w:type="dxa"/>
            <w:tcBorders>
              <w:top w:val="single" w:sz="4" w:space="0" w:color="000000"/>
              <w:left w:val="single" w:sz="4" w:space="0" w:color="000000"/>
              <w:bottom w:val="single" w:sz="4" w:space="0" w:color="000000"/>
              <w:right w:val="nil"/>
            </w:tcBorders>
          </w:tcPr>
          <w:p w14:paraId="73125458" w14:textId="77777777" w:rsidR="00CE6670" w:rsidRPr="00CE6670" w:rsidRDefault="00CE6670" w:rsidP="00CE6670">
            <w:pPr>
              <w:snapToGrid w:val="0"/>
              <w:spacing w:line="256" w:lineRule="auto"/>
              <w:jc w:val="center"/>
              <w:rPr>
                <w:sz w:val="20"/>
                <w:lang w:eastAsia="en-US"/>
              </w:rPr>
            </w:pPr>
            <w:r w:rsidRPr="00CE6670">
              <w:rPr>
                <w:sz w:val="20"/>
                <w:lang w:eastAsia="en-US"/>
              </w:rPr>
              <w:t>304,45</w:t>
            </w:r>
          </w:p>
        </w:tc>
        <w:tc>
          <w:tcPr>
            <w:tcW w:w="1985" w:type="dxa"/>
            <w:tcBorders>
              <w:top w:val="single" w:sz="4" w:space="0" w:color="000000"/>
              <w:left w:val="single" w:sz="4" w:space="0" w:color="000000"/>
              <w:bottom w:val="single" w:sz="4" w:space="0" w:color="000000"/>
              <w:right w:val="single" w:sz="4" w:space="0" w:color="000000"/>
            </w:tcBorders>
          </w:tcPr>
          <w:p w14:paraId="213AA26A" w14:textId="3101EE68" w:rsidR="00CE6670" w:rsidRPr="00CE6670" w:rsidRDefault="00CE6670" w:rsidP="00CE6670">
            <w:pPr>
              <w:snapToGrid w:val="0"/>
              <w:spacing w:line="256" w:lineRule="auto"/>
              <w:jc w:val="center"/>
              <w:rPr>
                <w:sz w:val="20"/>
                <w:lang w:eastAsia="en-US"/>
              </w:rPr>
            </w:pPr>
            <w:r w:rsidRPr="00CE6670">
              <w:rPr>
                <w:sz w:val="20"/>
                <w:lang w:eastAsia="en-US"/>
              </w:rPr>
              <w:t>27,92</w:t>
            </w:r>
            <w:r>
              <w:t xml:space="preserve"> </w:t>
            </w:r>
            <w:r w:rsidRPr="00CE6670">
              <w:rPr>
                <w:sz w:val="20"/>
                <w:lang w:eastAsia="en-US"/>
              </w:rPr>
              <w:t>proc.</w:t>
            </w:r>
          </w:p>
        </w:tc>
      </w:tr>
      <w:tr w:rsidR="00CE6670" w:rsidRPr="00CE6670" w14:paraId="4F4D42C0" w14:textId="77777777" w:rsidTr="000A7D8C">
        <w:tc>
          <w:tcPr>
            <w:tcW w:w="676" w:type="dxa"/>
            <w:tcBorders>
              <w:top w:val="single" w:sz="4" w:space="0" w:color="000000"/>
              <w:left w:val="single" w:sz="4" w:space="0" w:color="000000"/>
              <w:bottom w:val="single" w:sz="4" w:space="0" w:color="000000"/>
              <w:right w:val="single" w:sz="4" w:space="0" w:color="auto"/>
            </w:tcBorders>
          </w:tcPr>
          <w:p w14:paraId="759A3712" w14:textId="77777777" w:rsidR="00CE6670" w:rsidRPr="00CE6670" w:rsidRDefault="00CE6670" w:rsidP="00CE6670">
            <w:pPr>
              <w:snapToGrid w:val="0"/>
              <w:spacing w:line="256" w:lineRule="auto"/>
              <w:rPr>
                <w:sz w:val="20"/>
                <w:lang w:eastAsia="en-US"/>
              </w:rPr>
            </w:pPr>
            <w:r w:rsidRPr="00CE6670">
              <w:rPr>
                <w:sz w:val="20"/>
                <w:lang w:eastAsia="en-US"/>
              </w:rPr>
              <w:t>2.1.2.</w:t>
            </w:r>
          </w:p>
        </w:tc>
        <w:tc>
          <w:tcPr>
            <w:tcW w:w="4396" w:type="dxa"/>
            <w:tcBorders>
              <w:top w:val="single" w:sz="4" w:space="0" w:color="000000"/>
              <w:left w:val="single" w:sz="4" w:space="0" w:color="000000"/>
              <w:bottom w:val="single" w:sz="4" w:space="0" w:color="000000"/>
              <w:right w:val="single" w:sz="4" w:space="0" w:color="auto"/>
            </w:tcBorders>
          </w:tcPr>
          <w:p w14:paraId="383FB430" w14:textId="77777777" w:rsidR="00CE6670" w:rsidRPr="00CE6670" w:rsidRDefault="00CE6670" w:rsidP="00CE6670">
            <w:pPr>
              <w:snapToGrid w:val="0"/>
              <w:spacing w:line="256" w:lineRule="auto"/>
              <w:rPr>
                <w:sz w:val="20"/>
                <w:lang w:eastAsia="en-US"/>
              </w:rPr>
            </w:pPr>
            <w:r w:rsidRPr="00CE6670">
              <w:rPr>
                <w:sz w:val="20"/>
                <w:lang w:eastAsia="en-US"/>
              </w:rPr>
              <w:t>Pedagoginių darbuotojų skaičiui optimizuoti</w:t>
            </w:r>
          </w:p>
        </w:tc>
        <w:tc>
          <w:tcPr>
            <w:tcW w:w="1276" w:type="dxa"/>
            <w:tcBorders>
              <w:top w:val="single" w:sz="4" w:space="0" w:color="000000"/>
              <w:left w:val="single" w:sz="4" w:space="0" w:color="auto"/>
              <w:bottom w:val="single" w:sz="4" w:space="0" w:color="000000"/>
              <w:right w:val="nil"/>
            </w:tcBorders>
          </w:tcPr>
          <w:p w14:paraId="7EF058A5" w14:textId="19E81BD3" w:rsidR="00CE6670" w:rsidRPr="00CE6670" w:rsidRDefault="000A1401" w:rsidP="00CE6670">
            <w:pPr>
              <w:snapToGrid w:val="0"/>
              <w:spacing w:line="256" w:lineRule="auto"/>
              <w:jc w:val="center"/>
              <w:rPr>
                <w:sz w:val="20"/>
                <w:lang w:eastAsia="en-US"/>
              </w:rPr>
            </w:pPr>
            <w:r>
              <w:rPr>
                <w:sz w:val="20"/>
                <w:lang w:eastAsia="en-US"/>
              </w:rPr>
              <w:t>0</w:t>
            </w:r>
          </w:p>
        </w:tc>
        <w:tc>
          <w:tcPr>
            <w:tcW w:w="1417" w:type="dxa"/>
            <w:tcBorders>
              <w:top w:val="single" w:sz="4" w:space="0" w:color="000000"/>
              <w:left w:val="single" w:sz="4" w:space="0" w:color="000000"/>
              <w:bottom w:val="single" w:sz="4" w:space="0" w:color="000000"/>
              <w:right w:val="nil"/>
            </w:tcBorders>
          </w:tcPr>
          <w:p w14:paraId="6585AF85" w14:textId="77777777" w:rsidR="00CE6670" w:rsidRPr="00CE6670" w:rsidRDefault="00CE6670" w:rsidP="00CE6670">
            <w:pPr>
              <w:snapToGrid w:val="0"/>
              <w:spacing w:line="256" w:lineRule="auto"/>
              <w:jc w:val="center"/>
              <w:rPr>
                <w:sz w:val="20"/>
                <w:lang w:eastAsia="en-US"/>
              </w:rPr>
            </w:pPr>
            <w:r w:rsidRPr="00CE6670">
              <w:rPr>
                <w:sz w:val="20"/>
                <w:lang w:eastAsia="en-US"/>
              </w:rPr>
              <w:t>4,03</w:t>
            </w:r>
          </w:p>
        </w:tc>
        <w:tc>
          <w:tcPr>
            <w:tcW w:w="1985" w:type="dxa"/>
            <w:tcBorders>
              <w:top w:val="single" w:sz="4" w:space="0" w:color="000000"/>
              <w:left w:val="single" w:sz="4" w:space="0" w:color="000000"/>
              <w:bottom w:val="single" w:sz="4" w:space="0" w:color="000000"/>
              <w:right w:val="single" w:sz="4" w:space="0" w:color="000000"/>
            </w:tcBorders>
          </w:tcPr>
          <w:p w14:paraId="54AB6BA4" w14:textId="6EE886DD" w:rsidR="00CE6670" w:rsidRPr="00CE6670" w:rsidRDefault="00CE6670" w:rsidP="00CE6670">
            <w:pPr>
              <w:snapToGrid w:val="0"/>
              <w:spacing w:line="256" w:lineRule="auto"/>
              <w:jc w:val="center"/>
              <w:rPr>
                <w:sz w:val="20"/>
                <w:lang w:eastAsia="en-US"/>
              </w:rPr>
            </w:pPr>
            <w:r w:rsidRPr="00CE6670">
              <w:rPr>
                <w:sz w:val="20"/>
                <w:lang w:eastAsia="en-US"/>
              </w:rPr>
              <w:t>100</w:t>
            </w:r>
            <w:r>
              <w:t xml:space="preserve"> </w:t>
            </w:r>
            <w:r w:rsidRPr="00CE6670">
              <w:rPr>
                <w:sz w:val="20"/>
                <w:lang w:eastAsia="en-US"/>
              </w:rPr>
              <w:t>proc.</w:t>
            </w:r>
          </w:p>
        </w:tc>
      </w:tr>
      <w:tr w:rsidR="00CE6670" w:rsidRPr="00CE6670" w14:paraId="2A989AD9" w14:textId="77777777" w:rsidTr="000A7D8C">
        <w:tc>
          <w:tcPr>
            <w:tcW w:w="676" w:type="dxa"/>
            <w:tcBorders>
              <w:top w:val="single" w:sz="4" w:space="0" w:color="000000"/>
              <w:left w:val="single" w:sz="4" w:space="0" w:color="000000"/>
              <w:bottom w:val="single" w:sz="4" w:space="0" w:color="000000"/>
              <w:right w:val="single" w:sz="4" w:space="0" w:color="auto"/>
            </w:tcBorders>
          </w:tcPr>
          <w:p w14:paraId="6206A739" w14:textId="77777777" w:rsidR="00CE6670" w:rsidRPr="00CE6670" w:rsidRDefault="00CE6670" w:rsidP="00CE6670">
            <w:pPr>
              <w:snapToGrid w:val="0"/>
              <w:spacing w:line="256" w:lineRule="auto"/>
              <w:rPr>
                <w:sz w:val="20"/>
                <w:lang w:eastAsia="en-US"/>
              </w:rPr>
            </w:pPr>
            <w:r w:rsidRPr="00CE6670">
              <w:rPr>
                <w:sz w:val="20"/>
                <w:lang w:eastAsia="en-US"/>
              </w:rPr>
              <w:t>2.1.3.</w:t>
            </w:r>
          </w:p>
        </w:tc>
        <w:tc>
          <w:tcPr>
            <w:tcW w:w="4396" w:type="dxa"/>
            <w:tcBorders>
              <w:top w:val="single" w:sz="4" w:space="0" w:color="000000"/>
              <w:left w:val="single" w:sz="4" w:space="0" w:color="000000"/>
              <w:bottom w:val="single" w:sz="4" w:space="0" w:color="000000"/>
              <w:right w:val="single" w:sz="4" w:space="0" w:color="auto"/>
            </w:tcBorders>
          </w:tcPr>
          <w:p w14:paraId="344A2FFE" w14:textId="77777777" w:rsidR="00CE6670" w:rsidRPr="00CE6670" w:rsidRDefault="00CE6670" w:rsidP="00CE6670">
            <w:pPr>
              <w:snapToGrid w:val="0"/>
              <w:spacing w:line="256" w:lineRule="auto"/>
              <w:rPr>
                <w:sz w:val="20"/>
                <w:lang w:eastAsia="en-US"/>
              </w:rPr>
            </w:pPr>
            <w:r w:rsidRPr="00CE6670">
              <w:rPr>
                <w:sz w:val="20"/>
                <w:lang w:eastAsia="en-US"/>
              </w:rPr>
              <w:t>Švietimo įstaigų psichologams</w:t>
            </w:r>
          </w:p>
        </w:tc>
        <w:tc>
          <w:tcPr>
            <w:tcW w:w="1276" w:type="dxa"/>
            <w:tcBorders>
              <w:top w:val="single" w:sz="4" w:space="0" w:color="000000"/>
              <w:left w:val="single" w:sz="4" w:space="0" w:color="auto"/>
              <w:bottom w:val="single" w:sz="4" w:space="0" w:color="000000"/>
              <w:right w:val="nil"/>
            </w:tcBorders>
          </w:tcPr>
          <w:p w14:paraId="1D1FE789" w14:textId="78801A9B" w:rsidR="00CE6670" w:rsidRPr="00CE6670" w:rsidRDefault="000A1401" w:rsidP="00CE6670">
            <w:pPr>
              <w:snapToGrid w:val="0"/>
              <w:spacing w:line="256" w:lineRule="auto"/>
              <w:jc w:val="center"/>
              <w:rPr>
                <w:sz w:val="20"/>
                <w:lang w:eastAsia="en-US"/>
              </w:rPr>
            </w:pPr>
            <w:r>
              <w:rPr>
                <w:sz w:val="20"/>
                <w:lang w:eastAsia="en-US"/>
              </w:rPr>
              <w:t>0</w:t>
            </w:r>
          </w:p>
        </w:tc>
        <w:tc>
          <w:tcPr>
            <w:tcW w:w="1417" w:type="dxa"/>
            <w:tcBorders>
              <w:top w:val="single" w:sz="4" w:space="0" w:color="000000"/>
              <w:left w:val="single" w:sz="4" w:space="0" w:color="000000"/>
              <w:bottom w:val="single" w:sz="4" w:space="0" w:color="000000"/>
              <w:right w:val="nil"/>
            </w:tcBorders>
          </w:tcPr>
          <w:p w14:paraId="6C023873" w14:textId="77777777" w:rsidR="00CE6670" w:rsidRPr="00CE6670" w:rsidRDefault="00CE6670" w:rsidP="00CE6670">
            <w:pPr>
              <w:snapToGrid w:val="0"/>
              <w:spacing w:line="256" w:lineRule="auto"/>
              <w:jc w:val="center"/>
              <w:rPr>
                <w:sz w:val="20"/>
                <w:lang w:eastAsia="en-US"/>
              </w:rPr>
            </w:pPr>
            <w:r w:rsidRPr="00CE6670">
              <w:rPr>
                <w:sz w:val="20"/>
                <w:lang w:eastAsia="en-US"/>
              </w:rPr>
              <w:t>0,41</w:t>
            </w:r>
          </w:p>
        </w:tc>
        <w:tc>
          <w:tcPr>
            <w:tcW w:w="1985" w:type="dxa"/>
            <w:tcBorders>
              <w:top w:val="single" w:sz="4" w:space="0" w:color="000000"/>
              <w:left w:val="single" w:sz="4" w:space="0" w:color="000000"/>
              <w:bottom w:val="single" w:sz="4" w:space="0" w:color="000000"/>
              <w:right w:val="single" w:sz="4" w:space="0" w:color="000000"/>
            </w:tcBorders>
          </w:tcPr>
          <w:p w14:paraId="2C3C9122" w14:textId="2A68AAF7" w:rsidR="00CE6670" w:rsidRPr="00CE6670" w:rsidRDefault="00CE6670" w:rsidP="00CE6670">
            <w:pPr>
              <w:snapToGrid w:val="0"/>
              <w:spacing w:line="256" w:lineRule="auto"/>
              <w:jc w:val="center"/>
              <w:rPr>
                <w:sz w:val="20"/>
                <w:lang w:eastAsia="en-US"/>
              </w:rPr>
            </w:pPr>
            <w:r w:rsidRPr="00CE6670">
              <w:rPr>
                <w:sz w:val="20"/>
                <w:lang w:eastAsia="en-US"/>
              </w:rPr>
              <w:t>100</w:t>
            </w:r>
            <w:r>
              <w:t xml:space="preserve"> </w:t>
            </w:r>
            <w:r w:rsidRPr="00CE6670">
              <w:rPr>
                <w:sz w:val="20"/>
                <w:lang w:eastAsia="en-US"/>
              </w:rPr>
              <w:t>proc.</w:t>
            </w:r>
          </w:p>
        </w:tc>
      </w:tr>
      <w:tr w:rsidR="00CE6670" w:rsidRPr="00CE6670" w14:paraId="33D3DB13" w14:textId="77777777" w:rsidTr="000A7D8C">
        <w:tc>
          <w:tcPr>
            <w:tcW w:w="676" w:type="dxa"/>
            <w:tcBorders>
              <w:top w:val="single" w:sz="4" w:space="0" w:color="000000"/>
              <w:left w:val="single" w:sz="4" w:space="0" w:color="000000"/>
              <w:bottom w:val="single" w:sz="4" w:space="0" w:color="000000"/>
              <w:right w:val="single" w:sz="4" w:space="0" w:color="auto"/>
            </w:tcBorders>
            <w:hideMark/>
          </w:tcPr>
          <w:p w14:paraId="3B7933F9" w14:textId="77777777" w:rsidR="00CE6670" w:rsidRPr="00CE6670" w:rsidRDefault="00CE6670" w:rsidP="00CE6670">
            <w:pPr>
              <w:snapToGrid w:val="0"/>
              <w:spacing w:line="256" w:lineRule="auto"/>
              <w:rPr>
                <w:sz w:val="20"/>
                <w:lang w:eastAsia="en-US"/>
              </w:rPr>
            </w:pPr>
            <w:r w:rsidRPr="00CE6670">
              <w:rPr>
                <w:sz w:val="20"/>
                <w:lang w:eastAsia="en-US"/>
              </w:rPr>
              <w:t>2.1.4.</w:t>
            </w:r>
          </w:p>
        </w:tc>
        <w:tc>
          <w:tcPr>
            <w:tcW w:w="4396" w:type="dxa"/>
            <w:tcBorders>
              <w:top w:val="single" w:sz="4" w:space="0" w:color="000000"/>
              <w:left w:val="single" w:sz="4" w:space="0" w:color="000000"/>
              <w:bottom w:val="single" w:sz="4" w:space="0" w:color="000000"/>
              <w:right w:val="single" w:sz="4" w:space="0" w:color="auto"/>
            </w:tcBorders>
          </w:tcPr>
          <w:p w14:paraId="33CBB9B0" w14:textId="77777777" w:rsidR="00CE6670" w:rsidRPr="00CE6670" w:rsidRDefault="00CE6670" w:rsidP="00CE6670">
            <w:pPr>
              <w:snapToGrid w:val="0"/>
              <w:spacing w:line="256" w:lineRule="auto"/>
              <w:rPr>
                <w:sz w:val="20"/>
                <w:lang w:eastAsia="en-US"/>
              </w:rPr>
            </w:pPr>
            <w:r w:rsidRPr="00CE6670">
              <w:rPr>
                <w:sz w:val="20"/>
                <w:lang w:eastAsia="en-US"/>
              </w:rPr>
              <w:t>Kauno miesto savivaldybės administracija Socialinės paramos skyrius, Ugdymo kokybės gerinimas vaikų darželyje „Vaivorykštė“ (Socialinei paramai mokiniams)</w:t>
            </w:r>
          </w:p>
        </w:tc>
        <w:tc>
          <w:tcPr>
            <w:tcW w:w="1276" w:type="dxa"/>
            <w:tcBorders>
              <w:top w:val="single" w:sz="4" w:space="0" w:color="000000"/>
              <w:left w:val="single" w:sz="4" w:space="0" w:color="auto"/>
              <w:bottom w:val="single" w:sz="4" w:space="0" w:color="000000"/>
              <w:right w:val="nil"/>
            </w:tcBorders>
          </w:tcPr>
          <w:p w14:paraId="299F73CC" w14:textId="6589ABE9" w:rsidR="00CE6670" w:rsidRPr="00CE6670" w:rsidRDefault="000A1401" w:rsidP="00CE6670">
            <w:pPr>
              <w:snapToGrid w:val="0"/>
              <w:spacing w:line="256" w:lineRule="auto"/>
              <w:jc w:val="center"/>
              <w:rPr>
                <w:sz w:val="20"/>
                <w:lang w:eastAsia="en-US"/>
              </w:rPr>
            </w:pPr>
            <w:r>
              <w:rPr>
                <w:sz w:val="20"/>
                <w:lang w:eastAsia="en-US"/>
              </w:rPr>
              <w:t>0</w:t>
            </w:r>
          </w:p>
        </w:tc>
        <w:tc>
          <w:tcPr>
            <w:tcW w:w="1417" w:type="dxa"/>
            <w:tcBorders>
              <w:top w:val="single" w:sz="4" w:space="0" w:color="000000"/>
              <w:left w:val="single" w:sz="4" w:space="0" w:color="000000"/>
              <w:bottom w:val="single" w:sz="4" w:space="0" w:color="000000"/>
              <w:right w:val="nil"/>
            </w:tcBorders>
          </w:tcPr>
          <w:p w14:paraId="652A314C" w14:textId="77777777" w:rsidR="00CE6670" w:rsidRPr="00CE6670" w:rsidRDefault="00CE6670" w:rsidP="00CE6670">
            <w:pPr>
              <w:snapToGrid w:val="0"/>
              <w:spacing w:line="256" w:lineRule="auto"/>
              <w:jc w:val="center"/>
              <w:rPr>
                <w:sz w:val="20"/>
                <w:lang w:eastAsia="en-US"/>
              </w:rPr>
            </w:pPr>
            <w:r w:rsidRPr="00CE6670">
              <w:rPr>
                <w:sz w:val="20"/>
                <w:lang w:eastAsia="en-US"/>
              </w:rPr>
              <w:t>6,65</w:t>
            </w:r>
          </w:p>
        </w:tc>
        <w:tc>
          <w:tcPr>
            <w:tcW w:w="1985" w:type="dxa"/>
            <w:tcBorders>
              <w:top w:val="single" w:sz="4" w:space="0" w:color="000000"/>
              <w:left w:val="single" w:sz="4" w:space="0" w:color="000000"/>
              <w:bottom w:val="single" w:sz="4" w:space="0" w:color="000000"/>
              <w:right w:val="single" w:sz="4" w:space="0" w:color="000000"/>
            </w:tcBorders>
          </w:tcPr>
          <w:p w14:paraId="1EB228CC" w14:textId="68E56B6D" w:rsidR="00CE6670" w:rsidRPr="00CE6670" w:rsidRDefault="00CE6670" w:rsidP="00CE6670">
            <w:pPr>
              <w:snapToGrid w:val="0"/>
              <w:spacing w:line="256" w:lineRule="auto"/>
              <w:jc w:val="center"/>
              <w:rPr>
                <w:sz w:val="20"/>
                <w:lang w:eastAsia="en-US"/>
              </w:rPr>
            </w:pPr>
            <w:r w:rsidRPr="00CE6670">
              <w:rPr>
                <w:sz w:val="20"/>
                <w:lang w:eastAsia="en-US"/>
              </w:rPr>
              <w:t>100</w:t>
            </w:r>
            <w:r>
              <w:t xml:space="preserve"> </w:t>
            </w:r>
            <w:r w:rsidRPr="00CE6670">
              <w:rPr>
                <w:sz w:val="20"/>
                <w:lang w:eastAsia="en-US"/>
              </w:rPr>
              <w:t>proc.</w:t>
            </w:r>
          </w:p>
        </w:tc>
      </w:tr>
      <w:tr w:rsidR="00CE6670" w:rsidRPr="00CE6670" w14:paraId="0EC6EADF" w14:textId="77777777" w:rsidTr="000A7D8C">
        <w:tc>
          <w:tcPr>
            <w:tcW w:w="676" w:type="dxa"/>
            <w:tcBorders>
              <w:top w:val="single" w:sz="4" w:space="0" w:color="000000"/>
              <w:left w:val="single" w:sz="4" w:space="0" w:color="000000"/>
              <w:bottom w:val="single" w:sz="4" w:space="0" w:color="000000"/>
              <w:right w:val="single" w:sz="4" w:space="0" w:color="auto"/>
            </w:tcBorders>
            <w:hideMark/>
          </w:tcPr>
          <w:p w14:paraId="61882DE2" w14:textId="77777777" w:rsidR="00CE6670" w:rsidRPr="00CE6670" w:rsidRDefault="00CE6670" w:rsidP="00CE6670">
            <w:pPr>
              <w:snapToGrid w:val="0"/>
              <w:spacing w:line="256" w:lineRule="auto"/>
              <w:rPr>
                <w:sz w:val="20"/>
                <w:lang w:eastAsia="en-US"/>
              </w:rPr>
            </w:pPr>
            <w:r w:rsidRPr="00CE6670">
              <w:rPr>
                <w:sz w:val="20"/>
                <w:lang w:eastAsia="en-US"/>
              </w:rPr>
              <w:t>3.</w:t>
            </w:r>
          </w:p>
        </w:tc>
        <w:tc>
          <w:tcPr>
            <w:tcW w:w="4396" w:type="dxa"/>
            <w:tcBorders>
              <w:top w:val="single" w:sz="4" w:space="0" w:color="000000"/>
              <w:left w:val="single" w:sz="4" w:space="0" w:color="000000"/>
              <w:bottom w:val="single" w:sz="4" w:space="0" w:color="000000"/>
              <w:right w:val="single" w:sz="4" w:space="0" w:color="auto"/>
            </w:tcBorders>
            <w:hideMark/>
          </w:tcPr>
          <w:p w14:paraId="1E37D408" w14:textId="5C8C5C71" w:rsidR="00CE6670" w:rsidRPr="00CE6670" w:rsidRDefault="00CE6670" w:rsidP="00CE6670">
            <w:pPr>
              <w:snapToGrid w:val="0"/>
              <w:spacing w:line="256" w:lineRule="auto"/>
              <w:rPr>
                <w:sz w:val="20"/>
                <w:lang w:eastAsia="en-US"/>
              </w:rPr>
            </w:pPr>
            <w:r w:rsidRPr="00CE6670">
              <w:rPr>
                <w:sz w:val="20"/>
                <w:lang w:eastAsia="en-US"/>
              </w:rPr>
              <w:t xml:space="preserve">Fondų lėšos </w:t>
            </w:r>
          </w:p>
        </w:tc>
        <w:tc>
          <w:tcPr>
            <w:tcW w:w="1276" w:type="dxa"/>
            <w:tcBorders>
              <w:top w:val="single" w:sz="4" w:space="0" w:color="000000"/>
              <w:left w:val="single" w:sz="4" w:space="0" w:color="auto"/>
              <w:bottom w:val="single" w:sz="4" w:space="0" w:color="000000"/>
              <w:right w:val="nil"/>
            </w:tcBorders>
          </w:tcPr>
          <w:p w14:paraId="5ECDEE94" w14:textId="6D94F05E" w:rsidR="00CE6670" w:rsidRPr="00CE6670" w:rsidRDefault="000A1401" w:rsidP="00CE6670">
            <w:pPr>
              <w:snapToGrid w:val="0"/>
              <w:spacing w:line="256" w:lineRule="auto"/>
              <w:jc w:val="center"/>
              <w:rPr>
                <w:sz w:val="20"/>
                <w:lang w:eastAsia="en-US"/>
              </w:rPr>
            </w:pPr>
            <w:r>
              <w:rPr>
                <w:sz w:val="20"/>
                <w:lang w:eastAsia="en-US"/>
              </w:rPr>
              <w:t>0</w:t>
            </w:r>
          </w:p>
        </w:tc>
        <w:tc>
          <w:tcPr>
            <w:tcW w:w="1417" w:type="dxa"/>
            <w:tcBorders>
              <w:top w:val="single" w:sz="4" w:space="0" w:color="000000"/>
              <w:left w:val="single" w:sz="4" w:space="0" w:color="000000"/>
              <w:bottom w:val="single" w:sz="4" w:space="0" w:color="000000"/>
              <w:right w:val="nil"/>
            </w:tcBorders>
          </w:tcPr>
          <w:p w14:paraId="1D467C09" w14:textId="77777777" w:rsidR="00CE6670" w:rsidRPr="00CE6670" w:rsidRDefault="00CE6670" w:rsidP="00CE6670">
            <w:pPr>
              <w:snapToGrid w:val="0"/>
              <w:spacing w:line="256" w:lineRule="auto"/>
              <w:jc w:val="center"/>
              <w:rPr>
                <w:i/>
                <w:iCs/>
                <w:sz w:val="20"/>
                <w:lang w:eastAsia="en-US"/>
              </w:rPr>
            </w:pPr>
            <w:r w:rsidRPr="00CE6670">
              <w:rPr>
                <w:i/>
                <w:iCs/>
                <w:sz w:val="20"/>
                <w:lang w:eastAsia="en-US"/>
              </w:rPr>
              <w:t>9,85</w:t>
            </w:r>
          </w:p>
        </w:tc>
        <w:tc>
          <w:tcPr>
            <w:tcW w:w="1985" w:type="dxa"/>
            <w:tcBorders>
              <w:top w:val="single" w:sz="4" w:space="0" w:color="000000"/>
              <w:left w:val="single" w:sz="4" w:space="0" w:color="000000"/>
              <w:bottom w:val="single" w:sz="4" w:space="0" w:color="000000"/>
              <w:right w:val="single" w:sz="4" w:space="0" w:color="000000"/>
            </w:tcBorders>
          </w:tcPr>
          <w:p w14:paraId="341117B3" w14:textId="3E7011B8" w:rsidR="00CE6670" w:rsidRPr="00CE6670" w:rsidRDefault="00CE6670" w:rsidP="00CE6670">
            <w:pPr>
              <w:snapToGrid w:val="0"/>
              <w:spacing w:line="256" w:lineRule="auto"/>
              <w:jc w:val="center"/>
              <w:rPr>
                <w:sz w:val="20"/>
                <w:lang w:eastAsia="en-US"/>
              </w:rPr>
            </w:pPr>
            <w:r w:rsidRPr="00CE6670">
              <w:rPr>
                <w:sz w:val="20"/>
                <w:lang w:eastAsia="en-US"/>
              </w:rPr>
              <w:t>100</w:t>
            </w:r>
            <w:r>
              <w:t xml:space="preserve"> </w:t>
            </w:r>
            <w:r w:rsidRPr="00CE6670">
              <w:rPr>
                <w:sz w:val="20"/>
                <w:lang w:eastAsia="en-US"/>
              </w:rPr>
              <w:t>proc.</w:t>
            </w:r>
          </w:p>
        </w:tc>
      </w:tr>
      <w:tr w:rsidR="00CE6670" w:rsidRPr="00CE6670" w14:paraId="766E1C3B" w14:textId="77777777" w:rsidTr="000A7D8C">
        <w:tc>
          <w:tcPr>
            <w:tcW w:w="676" w:type="dxa"/>
            <w:tcBorders>
              <w:top w:val="single" w:sz="4" w:space="0" w:color="000000"/>
              <w:left w:val="single" w:sz="4" w:space="0" w:color="000000"/>
              <w:bottom w:val="single" w:sz="4" w:space="0" w:color="000000"/>
              <w:right w:val="single" w:sz="4" w:space="0" w:color="auto"/>
            </w:tcBorders>
            <w:hideMark/>
          </w:tcPr>
          <w:p w14:paraId="002D3360" w14:textId="77777777" w:rsidR="00CE6670" w:rsidRPr="00CE6670" w:rsidRDefault="00CE6670" w:rsidP="00CE6670">
            <w:pPr>
              <w:snapToGrid w:val="0"/>
              <w:spacing w:line="256" w:lineRule="auto"/>
              <w:rPr>
                <w:sz w:val="20"/>
                <w:lang w:eastAsia="en-US"/>
              </w:rPr>
            </w:pPr>
            <w:r w:rsidRPr="00CE6670">
              <w:rPr>
                <w:sz w:val="20"/>
                <w:lang w:eastAsia="en-US"/>
              </w:rPr>
              <w:t xml:space="preserve">3.1. </w:t>
            </w:r>
          </w:p>
        </w:tc>
        <w:tc>
          <w:tcPr>
            <w:tcW w:w="4396" w:type="dxa"/>
            <w:tcBorders>
              <w:top w:val="single" w:sz="4" w:space="0" w:color="000000"/>
              <w:left w:val="single" w:sz="4" w:space="0" w:color="000000"/>
              <w:bottom w:val="single" w:sz="4" w:space="0" w:color="000000"/>
              <w:right w:val="single" w:sz="4" w:space="0" w:color="auto"/>
            </w:tcBorders>
          </w:tcPr>
          <w:p w14:paraId="61188C7D" w14:textId="097FD53C" w:rsidR="00CE6670" w:rsidRPr="00CE6670" w:rsidRDefault="00CE6670" w:rsidP="00CE6670">
            <w:pPr>
              <w:snapToGrid w:val="0"/>
              <w:spacing w:line="256" w:lineRule="auto"/>
              <w:rPr>
                <w:sz w:val="20"/>
                <w:lang w:eastAsia="en-US"/>
              </w:rPr>
            </w:pPr>
            <w:r w:rsidRPr="00CE6670">
              <w:rPr>
                <w:sz w:val="20"/>
                <w:lang w:eastAsia="en-US"/>
              </w:rPr>
              <w:t>Europos sąj</w:t>
            </w:r>
            <w:r>
              <w:rPr>
                <w:sz w:val="20"/>
                <w:lang w:eastAsia="en-US"/>
              </w:rPr>
              <w:t>ungos projektų lėšos (Projekto N</w:t>
            </w:r>
            <w:r w:rsidRPr="00CE6670">
              <w:rPr>
                <w:sz w:val="20"/>
                <w:lang w:eastAsia="en-US"/>
              </w:rPr>
              <w:t>r.09.2.1-ESFA-K-728-02-0010</w:t>
            </w:r>
            <w:r>
              <w:rPr>
                <w:sz w:val="20"/>
                <w:lang w:eastAsia="en-US"/>
              </w:rPr>
              <w:t xml:space="preserve"> </w:t>
            </w:r>
            <w:r w:rsidRPr="00CE6670">
              <w:rPr>
                <w:sz w:val="20"/>
                <w:lang w:eastAsia="en-US"/>
              </w:rPr>
              <w:t>“Tarptautinės grupės ikimokyklinukams“)</w:t>
            </w:r>
          </w:p>
        </w:tc>
        <w:tc>
          <w:tcPr>
            <w:tcW w:w="1276" w:type="dxa"/>
            <w:tcBorders>
              <w:top w:val="single" w:sz="4" w:space="0" w:color="000000"/>
              <w:left w:val="single" w:sz="4" w:space="0" w:color="auto"/>
              <w:bottom w:val="single" w:sz="4" w:space="0" w:color="000000"/>
              <w:right w:val="nil"/>
            </w:tcBorders>
          </w:tcPr>
          <w:p w14:paraId="05D29479" w14:textId="05D6477B" w:rsidR="00CE6670" w:rsidRPr="00CE6670" w:rsidRDefault="000A1401" w:rsidP="00CE6670">
            <w:pPr>
              <w:snapToGrid w:val="0"/>
              <w:spacing w:line="256" w:lineRule="auto"/>
              <w:jc w:val="center"/>
              <w:rPr>
                <w:sz w:val="20"/>
                <w:lang w:eastAsia="en-US"/>
              </w:rPr>
            </w:pPr>
            <w:r>
              <w:rPr>
                <w:sz w:val="20"/>
                <w:lang w:eastAsia="en-US"/>
              </w:rPr>
              <w:t>0</w:t>
            </w:r>
          </w:p>
        </w:tc>
        <w:tc>
          <w:tcPr>
            <w:tcW w:w="1417" w:type="dxa"/>
            <w:tcBorders>
              <w:top w:val="single" w:sz="4" w:space="0" w:color="000000"/>
              <w:left w:val="single" w:sz="4" w:space="0" w:color="000000"/>
              <w:bottom w:val="single" w:sz="4" w:space="0" w:color="000000"/>
              <w:right w:val="nil"/>
            </w:tcBorders>
          </w:tcPr>
          <w:p w14:paraId="7A968786" w14:textId="77777777" w:rsidR="00CE6670" w:rsidRPr="00CE6670" w:rsidRDefault="00CE6670" w:rsidP="00CE6670">
            <w:pPr>
              <w:snapToGrid w:val="0"/>
              <w:spacing w:line="256" w:lineRule="auto"/>
              <w:jc w:val="center"/>
              <w:rPr>
                <w:sz w:val="20"/>
                <w:lang w:eastAsia="en-US"/>
              </w:rPr>
            </w:pPr>
            <w:r w:rsidRPr="00CE6670">
              <w:rPr>
                <w:sz w:val="20"/>
                <w:lang w:eastAsia="en-US"/>
              </w:rPr>
              <w:t>9,85</w:t>
            </w:r>
          </w:p>
        </w:tc>
        <w:tc>
          <w:tcPr>
            <w:tcW w:w="1985" w:type="dxa"/>
            <w:tcBorders>
              <w:top w:val="single" w:sz="4" w:space="0" w:color="000000"/>
              <w:left w:val="single" w:sz="4" w:space="0" w:color="000000"/>
              <w:bottom w:val="single" w:sz="4" w:space="0" w:color="000000"/>
              <w:right w:val="single" w:sz="4" w:space="0" w:color="000000"/>
            </w:tcBorders>
          </w:tcPr>
          <w:p w14:paraId="7BDA07E7" w14:textId="793173A1" w:rsidR="00CE6670" w:rsidRPr="00CE6670" w:rsidRDefault="00CE6670" w:rsidP="00CE6670">
            <w:pPr>
              <w:snapToGrid w:val="0"/>
              <w:spacing w:line="256" w:lineRule="auto"/>
              <w:jc w:val="center"/>
              <w:rPr>
                <w:sz w:val="20"/>
                <w:lang w:eastAsia="en-US"/>
              </w:rPr>
            </w:pPr>
            <w:r w:rsidRPr="00CE6670">
              <w:rPr>
                <w:sz w:val="20"/>
                <w:lang w:eastAsia="en-US"/>
              </w:rPr>
              <w:t>100</w:t>
            </w:r>
            <w:r>
              <w:t xml:space="preserve"> </w:t>
            </w:r>
            <w:r w:rsidRPr="00CE6670">
              <w:rPr>
                <w:sz w:val="20"/>
                <w:lang w:eastAsia="en-US"/>
              </w:rPr>
              <w:t>proc.</w:t>
            </w:r>
          </w:p>
        </w:tc>
      </w:tr>
      <w:tr w:rsidR="00CE6670" w:rsidRPr="00CE6670" w14:paraId="0A80B249" w14:textId="77777777" w:rsidTr="000A7D8C">
        <w:tc>
          <w:tcPr>
            <w:tcW w:w="676" w:type="dxa"/>
            <w:tcBorders>
              <w:top w:val="single" w:sz="4" w:space="0" w:color="000000"/>
              <w:left w:val="single" w:sz="4" w:space="0" w:color="000000"/>
              <w:bottom w:val="single" w:sz="4" w:space="0" w:color="000000"/>
              <w:right w:val="single" w:sz="4" w:space="0" w:color="auto"/>
            </w:tcBorders>
            <w:hideMark/>
          </w:tcPr>
          <w:p w14:paraId="729E94BD" w14:textId="39921A03" w:rsidR="00CE6670" w:rsidRPr="00CE6670" w:rsidRDefault="008D23C1" w:rsidP="00CE6670">
            <w:pPr>
              <w:snapToGrid w:val="0"/>
              <w:spacing w:line="256" w:lineRule="auto"/>
              <w:rPr>
                <w:sz w:val="20"/>
                <w:lang w:eastAsia="en-US"/>
              </w:rPr>
            </w:pPr>
            <w:r>
              <w:rPr>
                <w:sz w:val="20"/>
                <w:lang w:eastAsia="en-US"/>
              </w:rPr>
              <w:t>4</w:t>
            </w:r>
            <w:r w:rsidR="00CE6670" w:rsidRPr="00CE6670">
              <w:rPr>
                <w:sz w:val="20"/>
                <w:lang w:eastAsia="en-US"/>
              </w:rPr>
              <w:t>.</w:t>
            </w:r>
          </w:p>
        </w:tc>
        <w:tc>
          <w:tcPr>
            <w:tcW w:w="4396" w:type="dxa"/>
            <w:tcBorders>
              <w:top w:val="single" w:sz="4" w:space="0" w:color="000000"/>
              <w:left w:val="single" w:sz="4" w:space="0" w:color="000000"/>
              <w:bottom w:val="single" w:sz="4" w:space="0" w:color="000000"/>
              <w:right w:val="single" w:sz="4" w:space="0" w:color="auto"/>
            </w:tcBorders>
            <w:hideMark/>
          </w:tcPr>
          <w:p w14:paraId="48BD1537" w14:textId="77777777" w:rsidR="00CE6670" w:rsidRPr="00CE6670" w:rsidRDefault="00CE6670" w:rsidP="00CE6670">
            <w:pPr>
              <w:snapToGrid w:val="0"/>
              <w:spacing w:line="256" w:lineRule="auto"/>
              <w:rPr>
                <w:sz w:val="20"/>
                <w:lang w:eastAsia="en-US"/>
              </w:rPr>
            </w:pPr>
            <w:r w:rsidRPr="00CE6670">
              <w:rPr>
                <w:sz w:val="20"/>
                <w:lang w:eastAsia="en-US"/>
              </w:rPr>
              <w:t xml:space="preserve">Parama </w:t>
            </w:r>
          </w:p>
        </w:tc>
        <w:tc>
          <w:tcPr>
            <w:tcW w:w="1276" w:type="dxa"/>
            <w:tcBorders>
              <w:top w:val="single" w:sz="4" w:space="0" w:color="000000"/>
              <w:left w:val="single" w:sz="4" w:space="0" w:color="auto"/>
              <w:bottom w:val="single" w:sz="4" w:space="0" w:color="000000"/>
              <w:right w:val="nil"/>
            </w:tcBorders>
          </w:tcPr>
          <w:p w14:paraId="18E3B0E1" w14:textId="77777777" w:rsidR="00CE6670" w:rsidRPr="00CE6670" w:rsidRDefault="00CE6670" w:rsidP="00CE6670">
            <w:pPr>
              <w:snapToGrid w:val="0"/>
              <w:spacing w:line="256" w:lineRule="auto"/>
              <w:jc w:val="center"/>
              <w:rPr>
                <w:sz w:val="20"/>
                <w:lang w:eastAsia="en-US"/>
              </w:rPr>
            </w:pPr>
            <w:r w:rsidRPr="00CE6670">
              <w:rPr>
                <w:i/>
                <w:iCs/>
                <w:sz w:val="20"/>
                <w:lang w:eastAsia="en-US"/>
              </w:rPr>
              <w:t>1,49</w:t>
            </w:r>
          </w:p>
        </w:tc>
        <w:tc>
          <w:tcPr>
            <w:tcW w:w="1417" w:type="dxa"/>
            <w:tcBorders>
              <w:top w:val="single" w:sz="4" w:space="0" w:color="000000"/>
              <w:left w:val="single" w:sz="4" w:space="0" w:color="000000"/>
              <w:bottom w:val="single" w:sz="4" w:space="0" w:color="000000"/>
              <w:right w:val="nil"/>
            </w:tcBorders>
          </w:tcPr>
          <w:p w14:paraId="72056FAB" w14:textId="77777777" w:rsidR="00CE6670" w:rsidRPr="00CE6670" w:rsidRDefault="00CE6670" w:rsidP="00CE6670">
            <w:pPr>
              <w:snapToGrid w:val="0"/>
              <w:spacing w:line="256" w:lineRule="auto"/>
              <w:jc w:val="center"/>
              <w:rPr>
                <w:i/>
                <w:iCs/>
                <w:sz w:val="20"/>
                <w:lang w:eastAsia="en-US"/>
              </w:rPr>
            </w:pPr>
            <w:r w:rsidRPr="00CE6670">
              <w:rPr>
                <w:i/>
                <w:iCs/>
                <w:sz w:val="20"/>
                <w:lang w:eastAsia="en-US"/>
              </w:rPr>
              <w:t>1,68</w:t>
            </w:r>
          </w:p>
        </w:tc>
        <w:tc>
          <w:tcPr>
            <w:tcW w:w="1985" w:type="dxa"/>
            <w:tcBorders>
              <w:top w:val="single" w:sz="4" w:space="0" w:color="000000"/>
              <w:left w:val="single" w:sz="4" w:space="0" w:color="000000"/>
              <w:bottom w:val="single" w:sz="4" w:space="0" w:color="000000"/>
              <w:right w:val="single" w:sz="4" w:space="0" w:color="000000"/>
            </w:tcBorders>
          </w:tcPr>
          <w:p w14:paraId="5599DB58" w14:textId="4C4EE19A" w:rsidR="00CE6670" w:rsidRPr="00CE6670" w:rsidRDefault="00CE6670" w:rsidP="00CE6670">
            <w:pPr>
              <w:snapToGrid w:val="0"/>
              <w:spacing w:line="256" w:lineRule="auto"/>
              <w:jc w:val="center"/>
              <w:rPr>
                <w:sz w:val="20"/>
                <w:lang w:eastAsia="en-US"/>
              </w:rPr>
            </w:pPr>
            <w:r w:rsidRPr="00CE6670">
              <w:rPr>
                <w:sz w:val="20"/>
                <w:lang w:eastAsia="en-US"/>
              </w:rPr>
              <w:t>12,75</w:t>
            </w:r>
            <w:r>
              <w:t xml:space="preserve"> </w:t>
            </w:r>
            <w:r w:rsidRPr="00CE6670">
              <w:rPr>
                <w:sz w:val="20"/>
                <w:lang w:eastAsia="en-US"/>
              </w:rPr>
              <w:t>proc.</w:t>
            </w:r>
          </w:p>
        </w:tc>
      </w:tr>
      <w:tr w:rsidR="00CE6670" w:rsidRPr="00CE6670" w14:paraId="7DA458F9" w14:textId="77777777" w:rsidTr="000A7D8C">
        <w:tc>
          <w:tcPr>
            <w:tcW w:w="676" w:type="dxa"/>
            <w:tcBorders>
              <w:top w:val="single" w:sz="4" w:space="0" w:color="000000"/>
              <w:left w:val="single" w:sz="4" w:space="0" w:color="000000"/>
              <w:bottom w:val="single" w:sz="4" w:space="0" w:color="000000"/>
              <w:right w:val="single" w:sz="4" w:space="0" w:color="auto"/>
            </w:tcBorders>
          </w:tcPr>
          <w:p w14:paraId="064462E7" w14:textId="5CF69BFF" w:rsidR="00CE6670" w:rsidRPr="00CE6670" w:rsidRDefault="008D23C1" w:rsidP="00CE6670">
            <w:pPr>
              <w:snapToGrid w:val="0"/>
              <w:spacing w:line="256" w:lineRule="auto"/>
              <w:rPr>
                <w:sz w:val="20"/>
                <w:lang w:eastAsia="en-US"/>
              </w:rPr>
            </w:pPr>
            <w:r>
              <w:rPr>
                <w:sz w:val="20"/>
                <w:lang w:eastAsia="en-US"/>
              </w:rPr>
              <w:t>4</w:t>
            </w:r>
            <w:r w:rsidR="00CE6670" w:rsidRPr="00CE6670">
              <w:rPr>
                <w:sz w:val="20"/>
                <w:lang w:eastAsia="en-US"/>
              </w:rPr>
              <w:t>.1</w:t>
            </w:r>
          </w:p>
        </w:tc>
        <w:tc>
          <w:tcPr>
            <w:tcW w:w="4396" w:type="dxa"/>
            <w:tcBorders>
              <w:top w:val="single" w:sz="4" w:space="0" w:color="000000"/>
              <w:left w:val="single" w:sz="4" w:space="0" w:color="000000"/>
              <w:bottom w:val="single" w:sz="4" w:space="0" w:color="000000"/>
              <w:right w:val="single" w:sz="4" w:space="0" w:color="auto"/>
            </w:tcBorders>
          </w:tcPr>
          <w:p w14:paraId="0892FD3B" w14:textId="77777777" w:rsidR="00CE6670" w:rsidRPr="00CE6670" w:rsidRDefault="00CE6670" w:rsidP="00CE6670">
            <w:pPr>
              <w:snapToGrid w:val="0"/>
              <w:spacing w:line="256" w:lineRule="auto"/>
              <w:rPr>
                <w:sz w:val="20"/>
                <w:lang w:eastAsia="en-US"/>
              </w:rPr>
            </w:pPr>
            <w:r w:rsidRPr="00CE6670">
              <w:rPr>
                <w:sz w:val="20"/>
                <w:lang w:eastAsia="en-US"/>
              </w:rPr>
              <w:t>Ugdymo kokybės gerinimas  lopšelyje-darželyje "Aviliukas"(Valstybinė mokesčių inspekcija 1,2%  bei  parama iš juridinių ar fizinių asmenų)</w:t>
            </w:r>
          </w:p>
        </w:tc>
        <w:tc>
          <w:tcPr>
            <w:tcW w:w="1276" w:type="dxa"/>
            <w:tcBorders>
              <w:top w:val="single" w:sz="4" w:space="0" w:color="000000"/>
              <w:left w:val="single" w:sz="4" w:space="0" w:color="auto"/>
              <w:bottom w:val="single" w:sz="4" w:space="0" w:color="000000"/>
              <w:right w:val="nil"/>
            </w:tcBorders>
          </w:tcPr>
          <w:p w14:paraId="0A097496" w14:textId="77777777" w:rsidR="00CE6670" w:rsidRPr="00CE6670" w:rsidRDefault="00CE6670" w:rsidP="00CE6670">
            <w:pPr>
              <w:snapToGrid w:val="0"/>
              <w:spacing w:line="256" w:lineRule="auto"/>
              <w:jc w:val="center"/>
              <w:rPr>
                <w:sz w:val="20"/>
                <w:lang w:eastAsia="en-US"/>
              </w:rPr>
            </w:pPr>
            <w:r w:rsidRPr="00CE6670">
              <w:rPr>
                <w:sz w:val="20"/>
                <w:lang w:eastAsia="en-US"/>
              </w:rPr>
              <w:t>1,49</w:t>
            </w:r>
          </w:p>
        </w:tc>
        <w:tc>
          <w:tcPr>
            <w:tcW w:w="1417" w:type="dxa"/>
            <w:tcBorders>
              <w:top w:val="single" w:sz="4" w:space="0" w:color="000000"/>
              <w:left w:val="single" w:sz="4" w:space="0" w:color="000000"/>
              <w:bottom w:val="single" w:sz="4" w:space="0" w:color="000000"/>
              <w:right w:val="nil"/>
            </w:tcBorders>
          </w:tcPr>
          <w:p w14:paraId="27CA6227" w14:textId="77777777" w:rsidR="00CE6670" w:rsidRPr="00CE6670" w:rsidRDefault="00CE6670" w:rsidP="00CE6670">
            <w:pPr>
              <w:snapToGrid w:val="0"/>
              <w:spacing w:line="256" w:lineRule="auto"/>
              <w:jc w:val="center"/>
              <w:rPr>
                <w:sz w:val="20"/>
                <w:lang w:eastAsia="en-US"/>
              </w:rPr>
            </w:pPr>
            <w:r w:rsidRPr="00CE6670">
              <w:rPr>
                <w:sz w:val="20"/>
                <w:lang w:eastAsia="en-US"/>
              </w:rPr>
              <w:t>1,68</w:t>
            </w:r>
          </w:p>
        </w:tc>
        <w:tc>
          <w:tcPr>
            <w:tcW w:w="1985" w:type="dxa"/>
            <w:tcBorders>
              <w:top w:val="single" w:sz="4" w:space="0" w:color="000000"/>
              <w:left w:val="single" w:sz="4" w:space="0" w:color="000000"/>
              <w:bottom w:val="single" w:sz="4" w:space="0" w:color="000000"/>
              <w:right w:val="single" w:sz="4" w:space="0" w:color="000000"/>
            </w:tcBorders>
          </w:tcPr>
          <w:p w14:paraId="1A244CD5" w14:textId="7764FA6F" w:rsidR="00CE6670" w:rsidRPr="00CE6670" w:rsidRDefault="00CE6670" w:rsidP="00CE6670">
            <w:pPr>
              <w:snapToGrid w:val="0"/>
              <w:spacing w:line="256" w:lineRule="auto"/>
              <w:jc w:val="center"/>
              <w:rPr>
                <w:sz w:val="20"/>
                <w:lang w:eastAsia="en-US"/>
              </w:rPr>
            </w:pPr>
            <w:r w:rsidRPr="00CE6670">
              <w:rPr>
                <w:sz w:val="20"/>
                <w:lang w:eastAsia="en-US"/>
              </w:rPr>
              <w:t>12,75</w:t>
            </w:r>
            <w:r>
              <w:t xml:space="preserve"> </w:t>
            </w:r>
            <w:r w:rsidRPr="00CE6670">
              <w:rPr>
                <w:sz w:val="20"/>
                <w:lang w:eastAsia="en-US"/>
              </w:rPr>
              <w:t>proc.</w:t>
            </w:r>
          </w:p>
        </w:tc>
      </w:tr>
      <w:tr w:rsidR="00CE6670" w:rsidRPr="00CE6670" w14:paraId="09E33F40" w14:textId="77777777" w:rsidTr="000A1401">
        <w:trPr>
          <w:trHeight w:val="301"/>
        </w:trPr>
        <w:tc>
          <w:tcPr>
            <w:tcW w:w="676" w:type="dxa"/>
            <w:tcBorders>
              <w:top w:val="single" w:sz="4" w:space="0" w:color="000000"/>
              <w:left w:val="single" w:sz="4" w:space="0" w:color="000000"/>
              <w:bottom w:val="single" w:sz="4" w:space="0" w:color="000000"/>
              <w:right w:val="single" w:sz="4" w:space="0" w:color="auto"/>
            </w:tcBorders>
          </w:tcPr>
          <w:p w14:paraId="35B02CF6" w14:textId="77777777" w:rsidR="00CE6670" w:rsidRPr="00CE6670" w:rsidRDefault="00CE6670" w:rsidP="00CE6670">
            <w:pPr>
              <w:snapToGrid w:val="0"/>
              <w:spacing w:line="256" w:lineRule="auto"/>
              <w:rPr>
                <w:sz w:val="20"/>
                <w:lang w:eastAsia="en-US"/>
              </w:rPr>
            </w:pPr>
          </w:p>
        </w:tc>
        <w:tc>
          <w:tcPr>
            <w:tcW w:w="4396" w:type="dxa"/>
            <w:tcBorders>
              <w:top w:val="single" w:sz="4" w:space="0" w:color="000000"/>
              <w:left w:val="single" w:sz="4" w:space="0" w:color="000000"/>
              <w:bottom w:val="single" w:sz="4" w:space="0" w:color="000000"/>
              <w:right w:val="single" w:sz="4" w:space="0" w:color="auto"/>
            </w:tcBorders>
          </w:tcPr>
          <w:p w14:paraId="67483F01" w14:textId="62C9358D" w:rsidR="00CE6670" w:rsidRPr="00CE6670" w:rsidRDefault="00CE6670" w:rsidP="00CE6670">
            <w:pPr>
              <w:snapToGrid w:val="0"/>
              <w:spacing w:line="256" w:lineRule="auto"/>
              <w:rPr>
                <w:b/>
                <w:sz w:val="20"/>
                <w:lang w:eastAsia="en-US"/>
              </w:rPr>
            </w:pPr>
            <w:r w:rsidRPr="00CE6670">
              <w:rPr>
                <w:b/>
                <w:sz w:val="20"/>
                <w:lang w:eastAsia="en-US"/>
              </w:rPr>
              <w:t>Iš viso</w:t>
            </w:r>
          </w:p>
          <w:p w14:paraId="59A5F64F" w14:textId="77777777" w:rsidR="00CE6670" w:rsidRPr="00CE6670" w:rsidRDefault="00CE6670" w:rsidP="00CE6670">
            <w:pPr>
              <w:snapToGrid w:val="0"/>
              <w:spacing w:line="256" w:lineRule="auto"/>
              <w:rPr>
                <w:b/>
                <w:sz w:val="20"/>
                <w:lang w:eastAsia="en-US"/>
              </w:rPr>
            </w:pPr>
          </w:p>
        </w:tc>
        <w:tc>
          <w:tcPr>
            <w:tcW w:w="1276" w:type="dxa"/>
            <w:tcBorders>
              <w:top w:val="single" w:sz="4" w:space="0" w:color="000000"/>
              <w:left w:val="single" w:sz="4" w:space="0" w:color="auto"/>
              <w:bottom w:val="single" w:sz="4" w:space="0" w:color="000000"/>
              <w:right w:val="nil"/>
            </w:tcBorders>
          </w:tcPr>
          <w:p w14:paraId="4EE71295" w14:textId="77777777" w:rsidR="00CE6670" w:rsidRPr="00CE6670" w:rsidRDefault="00CE6670" w:rsidP="00CE6670">
            <w:pPr>
              <w:snapToGrid w:val="0"/>
              <w:spacing w:line="256" w:lineRule="auto"/>
              <w:jc w:val="center"/>
              <w:rPr>
                <w:b/>
                <w:sz w:val="20"/>
                <w:lang w:eastAsia="en-US"/>
              </w:rPr>
            </w:pPr>
            <w:r w:rsidRPr="00CE6670">
              <w:rPr>
                <w:b/>
                <w:sz w:val="20"/>
                <w:lang w:eastAsia="en-US"/>
              </w:rPr>
              <w:t>828,93</w:t>
            </w:r>
          </w:p>
        </w:tc>
        <w:tc>
          <w:tcPr>
            <w:tcW w:w="1417" w:type="dxa"/>
            <w:tcBorders>
              <w:top w:val="single" w:sz="4" w:space="0" w:color="000000"/>
              <w:left w:val="single" w:sz="4" w:space="0" w:color="000000"/>
              <w:bottom w:val="single" w:sz="4" w:space="0" w:color="000000"/>
              <w:right w:val="nil"/>
            </w:tcBorders>
          </w:tcPr>
          <w:p w14:paraId="11C0CED3" w14:textId="77777777" w:rsidR="00CE6670" w:rsidRPr="00CE6670" w:rsidRDefault="00CE6670" w:rsidP="00CE6670">
            <w:pPr>
              <w:snapToGrid w:val="0"/>
              <w:spacing w:line="256" w:lineRule="auto"/>
              <w:jc w:val="center"/>
              <w:rPr>
                <w:b/>
                <w:sz w:val="20"/>
                <w:lang w:eastAsia="en-US"/>
              </w:rPr>
            </w:pPr>
            <w:r w:rsidRPr="00CE6670">
              <w:rPr>
                <w:b/>
                <w:sz w:val="20"/>
                <w:lang w:eastAsia="en-US"/>
              </w:rPr>
              <w:t>928,75</w:t>
            </w:r>
          </w:p>
        </w:tc>
        <w:tc>
          <w:tcPr>
            <w:tcW w:w="1985" w:type="dxa"/>
            <w:tcBorders>
              <w:top w:val="single" w:sz="4" w:space="0" w:color="000000"/>
              <w:left w:val="single" w:sz="4" w:space="0" w:color="000000"/>
              <w:bottom w:val="single" w:sz="4" w:space="0" w:color="000000"/>
              <w:right w:val="single" w:sz="4" w:space="0" w:color="000000"/>
            </w:tcBorders>
          </w:tcPr>
          <w:p w14:paraId="2CCB2F53" w14:textId="08F5BA4B" w:rsidR="00CE6670" w:rsidRPr="00CE6670" w:rsidRDefault="00CE6670" w:rsidP="00CE6670">
            <w:pPr>
              <w:snapToGrid w:val="0"/>
              <w:spacing w:line="256" w:lineRule="auto"/>
              <w:jc w:val="center"/>
              <w:rPr>
                <w:b/>
                <w:sz w:val="20"/>
                <w:lang w:eastAsia="en-US"/>
              </w:rPr>
            </w:pPr>
            <w:r w:rsidRPr="00CE6670">
              <w:rPr>
                <w:b/>
                <w:sz w:val="20"/>
                <w:lang w:eastAsia="en-US"/>
              </w:rPr>
              <w:t>12,04</w:t>
            </w:r>
            <w:r w:rsidRPr="00CE6670">
              <w:rPr>
                <w:b/>
              </w:rPr>
              <w:t xml:space="preserve"> </w:t>
            </w:r>
            <w:r w:rsidRPr="00CE6670">
              <w:rPr>
                <w:b/>
                <w:sz w:val="20"/>
                <w:lang w:eastAsia="en-US"/>
              </w:rPr>
              <w:t>proc.</w:t>
            </w:r>
          </w:p>
        </w:tc>
      </w:tr>
      <w:tr w:rsidR="00CE6670" w:rsidRPr="00CE6670" w14:paraId="375D7FBB" w14:textId="77777777" w:rsidTr="000A7D8C">
        <w:tc>
          <w:tcPr>
            <w:tcW w:w="676" w:type="dxa"/>
            <w:tcBorders>
              <w:top w:val="single" w:sz="4" w:space="0" w:color="000000"/>
              <w:left w:val="single" w:sz="4" w:space="0" w:color="000000"/>
              <w:bottom w:val="single" w:sz="4" w:space="0" w:color="000000"/>
              <w:right w:val="single" w:sz="4" w:space="0" w:color="auto"/>
            </w:tcBorders>
          </w:tcPr>
          <w:p w14:paraId="6DFE2149" w14:textId="77777777" w:rsidR="00CE6670" w:rsidRPr="00CE6670" w:rsidRDefault="00CE6670" w:rsidP="00CE6670">
            <w:pPr>
              <w:snapToGrid w:val="0"/>
              <w:spacing w:line="256" w:lineRule="auto"/>
              <w:rPr>
                <w:sz w:val="20"/>
                <w:lang w:eastAsia="en-US"/>
              </w:rPr>
            </w:pPr>
          </w:p>
        </w:tc>
        <w:tc>
          <w:tcPr>
            <w:tcW w:w="4396" w:type="dxa"/>
            <w:tcBorders>
              <w:top w:val="single" w:sz="4" w:space="0" w:color="000000"/>
              <w:left w:val="single" w:sz="4" w:space="0" w:color="000000"/>
              <w:bottom w:val="single" w:sz="4" w:space="0" w:color="000000"/>
              <w:right w:val="single" w:sz="4" w:space="0" w:color="auto"/>
            </w:tcBorders>
            <w:hideMark/>
          </w:tcPr>
          <w:p w14:paraId="494FDFB6" w14:textId="77777777" w:rsidR="00CE6670" w:rsidRPr="00CE6670" w:rsidRDefault="00CE6670" w:rsidP="00CE6670">
            <w:pPr>
              <w:suppressLineNumbers/>
              <w:suppressAutoHyphens/>
              <w:snapToGrid w:val="0"/>
              <w:spacing w:line="256" w:lineRule="auto"/>
              <w:rPr>
                <w:b/>
                <w:sz w:val="20"/>
                <w:lang w:eastAsia="ar-SA"/>
              </w:rPr>
            </w:pPr>
            <w:r w:rsidRPr="00CE6670">
              <w:rPr>
                <w:bCs/>
                <w:sz w:val="20"/>
                <w:lang w:eastAsia="ar-SA"/>
              </w:rPr>
              <w:t>Iš jų – teikiant mokamas paslaugas įstaigos uždirbtos lėšos</w:t>
            </w:r>
          </w:p>
        </w:tc>
        <w:tc>
          <w:tcPr>
            <w:tcW w:w="1276" w:type="dxa"/>
            <w:tcBorders>
              <w:top w:val="single" w:sz="4" w:space="0" w:color="000000"/>
              <w:left w:val="single" w:sz="4" w:space="0" w:color="auto"/>
              <w:bottom w:val="single" w:sz="4" w:space="0" w:color="000000"/>
              <w:right w:val="nil"/>
            </w:tcBorders>
          </w:tcPr>
          <w:p w14:paraId="18461C11" w14:textId="77777777" w:rsidR="00CE6670" w:rsidRPr="00CE6670" w:rsidRDefault="00CE6670" w:rsidP="00CE6670">
            <w:pPr>
              <w:snapToGrid w:val="0"/>
              <w:spacing w:line="256" w:lineRule="auto"/>
              <w:jc w:val="center"/>
              <w:rPr>
                <w:sz w:val="20"/>
                <w:lang w:eastAsia="en-US"/>
              </w:rPr>
            </w:pPr>
            <w:r w:rsidRPr="00CE6670">
              <w:rPr>
                <w:sz w:val="20"/>
                <w:lang w:eastAsia="en-US"/>
              </w:rPr>
              <w:t>84,49</w:t>
            </w:r>
          </w:p>
        </w:tc>
        <w:tc>
          <w:tcPr>
            <w:tcW w:w="1417" w:type="dxa"/>
            <w:tcBorders>
              <w:top w:val="single" w:sz="4" w:space="0" w:color="000000"/>
              <w:left w:val="single" w:sz="4" w:space="0" w:color="000000"/>
              <w:bottom w:val="single" w:sz="4" w:space="0" w:color="000000"/>
              <w:right w:val="nil"/>
            </w:tcBorders>
          </w:tcPr>
          <w:p w14:paraId="54AF6E93" w14:textId="77777777" w:rsidR="00CE6670" w:rsidRPr="00CE6670" w:rsidRDefault="00CE6670" w:rsidP="00CE6670">
            <w:pPr>
              <w:snapToGrid w:val="0"/>
              <w:spacing w:line="256" w:lineRule="auto"/>
              <w:jc w:val="center"/>
              <w:rPr>
                <w:sz w:val="20"/>
                <w:lang w:eastAsia="en-US"/>
              </w:rPr>
            </w:pPr>
            <w:r w:rsidRPr="00CE6670">
              <w:rPr>
                <w:sz w:val="20"/>
                <w:lang w:eastAsia="en-US"/>
              </w:rPr>
              <w:t>68,49</w:t>
            </w:r>
          </w:p>
        </w:tc>
        <w:tc>
          <w:tcPr>
            <w:tcW w:w="1985" w:type="dxa"/>
            <w:tcBorders>
              <w:top w:val="single" w:sz="4" w:space="0" w:color="000000"/>
              <w:left w:val="single" w:sz="4" w:space="0" w:color="000000"/>
              <w:bottom w:val="single" w:sz="4" w:space="0" w:color="000000"/>
              <w:right w:val="single" w:sz="4" w:space="0" w:color="000000"/>
            </w:tcBorders>
          </w:tcPr>
          <w:p w14:paraId="6931D24B" w14:textId="3AD7EF28" w:rsidR="00CE6670" w:rsidRPr="00CE6670" w:rsidRDefault="00CE6670" w:rsidP="00CE6670">
            <w:pPr>
              <w:snapToGrid w:val="0"/>
              <w:spacing w:line="256" w:lineRule="auto"/>
              <w:jc w:val="center"/>
              <w:rPr>
                <w:sz w:val="20"/>
                <w:lang w:eastAsia="en-US"/>
              </w:rPr>
            </w:pPr>
            <w:r w:rsidRPr="00CE6670">
              <w:rPr>
                <w:sz w:val="20"/>
                <w:lang w:eastAsia="en-US"/>
              </w:rPr>
              <w:t>-18,94</w:t>
            </w:r>
            <w:r>
              <w:t xml:space="preserve"> </w:t>
            </w:r>
            <w:r w:rsidRPr="00CE6670">
              <w:rPr>
                <w:sz w:val="20"/>
                <w:lang w:eastAsia="en-US"/>
              </w:rPr>
              <w:t>proc.</w:t>
            </w:r>
          </w:p>
        </w:tc>
      </w:tr>
      <w:tr w:rsidR="00CE6670" w:rsidRPr="00CE6670" w14:paraId="0F686292" w14:textId="77777777" w:rsidTr="000A7D8C">
        <w:tc>
          <w:tcPr>
            <w:tcW w:w="676" w:type="dxa"/>
            <w:tcBorders>
              <w:top w:val="single" w:sz="4" w:space="0" w:color="000000"/>
              <w:left w:val="single" w:sz="4" w:space="0" w:color="000000"/>
              <w:bottom w:val="single" w:sz="4" w:space="0" w:color="000000"/>
              <w:right w:val="single" w:sz="4" w:space="0" w:color="auto"/>
            </w:tcBorders>
          </w:tcPr>
          <w:p w14:paraId="18FA05C6" w14:textId="77777777" w:rsidR="00CE6670" w:rsidRPr="00CE6670" w:rsidRDefault="00CE6670" w:rsidP="00CE6670">
            <w:pPr>
              <w:snapToGrid w:val="0"/>
              <w:spacing w:line="256" w:lineRule="auto"/>
              <w:rPr>
                <w:b/>
                <w:sz w:val="20"/>
                <w:lang w:eastAsia="en-US"/>
              </w:rPr>
            </w:pPr>
          </w:p>
        </w:tc>
        <w:tc>
          <w:tcPr>
            <w:tcW w:w="4396" w:type="dxa"/>
            <w:tcBorders>
              <w:top w:val="single" w:sz="4" w:space="0" w:color="000000"/>
              <w:left w:val="single" w:sz="4" w:space="0" w:color="000000"/>
              <w:bottom w:val="single" w:sz="4" w:space="0" w:color="000000"/>
              <w:right w:val="single" w:sz="4" w:space="0" w:color="auto"/>
            </w:tcBorders>
            <w:hideMark/>
          </w:tcPr>
          <w:p w14:paraId="4ABC326E" w14:textId="77777777" w:rsidR="00CE6670" w:rsidRPr="00CE6670" w:rsidRDefault="00CE6670" w:rsidP="00CE6670">
            <w:pPr>
              <w:suppressLineNumbers/>
              <w:suppressAutoHyphens/>
              <w:snapToGrid w:val="0"/>
              <w:spacing w:line="256" w:lineRule="auto"/>
              <w:rPr>
                <w:b/>
                <w:bCs/>
                <w:sz w:val="20"/>
                <w:lang w:eastAsia="ar-SA"/>
              </w:rPr>
            </w:pPr>
            <w:r w:rsidRPr="00CE6670">
              <w:rPr>
                <w:b/>
                <w:bCs/>
                <w:sz w:val="20"/>
                <w:lang w:eastAsia="ar-SA"/>
              </w:rPr>
              <w:t>Iš viso lėšų</w:t>
            </w:r>
          </w:p>
        </w:tc>
        <w:tc>
          <w:tcPr>
            <w:tcW w:w="1276" w:type="dxa"/>
            <w:tcBorders>
              <w:top w:val="single" w:sz="4" w:space="0" w:color="000000"/>
              <w:left w:val="single" w:sz="4" w:space="0" w:color="auto"/>
              <w:bottom w:val="single" w:sz="4" w:space="0" w:color="000000"/>
              <w:right w:val="nil"/>
            </w:tcBorders>
          </w:tcPr>
          <w:p w14:paraId="30E773F6" w14:textId="77777777" w:rsidR="00CE6670" w:rsidRPr="00CE6670" w:rsidRDefault="00CE6670" w:rsidP="00CE6670">
            <w:pPr>
              <w:snapToGrid w:val="0"/>
              <w:spacing w:line="256" w:lineRule="auto"/>
              <w:jc w:val="center"/>
              <w:rPr>
                <w:b/>
                <w:i/>
                <w:color w:val="808080"/>
                <w:sz w:val="20"/>
                <w:lang w:eastAsia="en-US"/>
              </w:rPr>
            </w:pPr>
            <w:r w:rsidRPr="00CE6670">
              <w:rPr>
                <w:b/>
                <w:sz w:val="20"/>
                <w:lang w:eastAsia="en-US"/>
              </w:rPr>
              <w:t>828,93</w:t>
            </w:r>
          </w:p>
        </w:tc>
        <w:tc>
          <w:tcPr>
            <w:tcW w:w="1417" w:type="dxa"/>
            <w:tcBorders>
              <w:top w:val="single" w:sz="4" w:space="0" w:color="000000"/>
              <w:left w:val="single" w:sz="4" w:space="0" w:color="000000"/>
              <w:bottom w:val="single" w:sz="4" w:space="0" w:color="000000"/>
              <w:right w:val="nil"/>
            </w:tcBorders>
          </w:tcPr>
          <w:p w14:paraId="3A588194" w14:textId="77777777" w:rsidR="00CE6670" w:rsidRPr="00CE6670" w:rsidRDefault="00CE6670" w:rsidP="00CE6670">
            <w:pPr>
              <w:snapToGrid w:val="0"/>
              <w:spacing w:line="256" w:lineRule="auto"/>
              <w:jc w:val="center"/>
              <w:rPr>
                <w:b/>
                <w:sz w:val="20"/>
                <w:lang w:eastAsia="en-US"/>
              </w:rPr>
            </w:pPr>
            <w:r w:rsidRPr="00CE6670">
              <w:rPr>
                <w:b/>
                <w:sz w:val="20"/>
                <w:lang w:eastAsia="en-US"/>
              </w:rPr>
              <w:t>928,75</w:t>
            </w:r>
          </w:p>
        </w:tc>
        <w:tc>
          <w:tcPr>
            <w:tcW w:w="1985" w:type="dxa"/>
            <w:tcBorders>
              <w:top w:val="single" w:sz="4" w:space="0" w:color="000000"/>
              <w:left w:val="single" w:sz="4" w:space="0" w:color="000000"/>
              <w:bottom w:val="single" w:sz="4" w:space="0" w:color="000000"/>
              <w:right w:val="single" w:sz="4" w:space="0" w:color="000000"/>
            </w:tcBorders>
          </w:tcPr>
          <w:p w14:paraId="706FE31A" w14:textId="51C41384" w:rsidR="00CE6670" w:rsidRPr="00CE6670" w:rsidRDefault="00CE6670" w:rsidP="00CE6670">
            <w:pPr>
              <w:snapToGrid w:val="0"/>
              <w:spacing w:line="256" w:lineRule="auto"/>
              <w:jc w:val="center"/>
              <w:rPr>
                <w:b/>
                <w:sz w:val="20"/>
                <w:lang w:eastAsia="en-US"/>
              </w:rPr>
            </w:pPr>
            <w:r w:rsidRPr="00CE6670">
              <w:rPr>
                <w:b/>
                <w:sz w:val="20"/>
                <w:lang w:eastAsia="en-US"/>
              </w:rPr>
              <w:t>12,04</w:t>
            </w:r>
            <w:r w:rsidRPr="00CE6670">
              <w:rPr>
                <w:b/>
              </w:rPr>
              <w:t xml:space="preserve"> </w:t>
            </w:r>
            <w:r w:rsidRPr="00CE6670">
              <w:rPr>
                <w:b/>
                <w:sz w:val="20"/>
                <w:lang w:eastAsia="en-US"/>
              </w:rPr>
              <w:t>proc.</w:t>
            </w:r>
          </w:p>
        </w:tc>
      </w:tr>
    </w:tbl>
    <w:p w14:paraId="2AF3ED26" w14:textId="77777777" w:rsidR="00CE6670" w:rsidRPr="008718F2" w:rsidRDefault="00CE6670" w:rsidP="00A9622B">
      <w:pPr>
        <w:spacing w:line="276" w:lineRule="auto"/>
        <w:ind w:firstLine="567"/>
        <w:jc w:val="both"/>
      </w:pPr>
    </w:p>
    <w:p w14:paraId="41CBBF8B" w14:textId="123DEEC5" w:rsidR="005F2ACA" w:rsidRPr="00075D7A" w:rsidRDefault="005F2ACA" w:rsidP="00075D7A">
      <w:pPr>
        <w:spacing w:line="360" w:lineRule="auto"/>
        <w:jc w:val="right"/>
        <w:rPr>
          <w:i/>
          <w:sz w:val="20"/>
        </w:rPr>
      </w:pPr>
    </w:p>
    <w:p w14:paraId="0BD085F5" w14:textId="59AFAD18" w:rsidR="008039D0" w:rsidRPr="00EA46BD" w:rsidRDefault="005C5D0E" w:rsidP="006F516A">
      <w:pPr>
        <w:spacing w:line="360" w:lineRule="auto"/>
        <w:ind w:firstLine="567"/>
        <w:jc w:val="both"/>
      </w:pPr>
      <w:r>
        <w:t>5</w:t>
      </w:r>
      <w:r w:rsidR="005108A7">
        <w:t>.2</w:t>
      </w:r>
      <w:r w:rsidR="00C32868" w:rsidRPr="000F09E9">
        <w:t xml:space="preserve">. </w:t>
      </w:r>
      <w:r>
        <w:t>Įstaigos lėšų panaudojimas ataskaitiniu laikotarpiu pagal ekonominės klasifikacijos straipsnius</w:t>
      </w:r>
    </w:p>
    <w:tbl>
      <w:tblPr>
        <w:tblStyle w:val="TableGrid1"/>
        <w:tblW w:w="9953" w:type="dxa"/>
        <w:tblLook w:val="04A0" w:firstRow="1" w:lastRow="0" w:firstColumn="1" w:lastColumn="0" w:noHBand="0" w:noVBand="1"/>
      </w:tblPr>
      <w:tblGrid>
        <w:gridCol w:w="1596"/>
        <w:gridCol w:w="3828"/>
        <w:gridCol w:w="853"/>
        <w:gridCol w:w="853"/>
        <w:gridCol w:w="968"/>
        <w:gridCol w:w="984"/>
        <w:gridCol w:w="871"/>
      </w:tblGrid>
      <w:tr w:rsidR="00EA46BD" w:rsidRPr="00EA46BD" w14:paraId="2A07544B" w14:textId="77777777" w:rsidTr="00EA46BD">
        <w:trPr>
          <w:trHeight w:val="365"/>
        </w:trPr>
        <w:tc>
          <w:tcPr>
            <w:tcW w:w="5424" w:type="dxa"/>
            <w:gridSpan w:val="2"/>
            <w:tcBorders>
              <w:top w:val="single" w:sz="4" w:space="0" w:color="auto"/>
              <w:left w:val="single" w:sz="4" w:space="0" w:color="auto"/>
              <w:bottom w:val="single" w:sz="4" w:space="0" w:color="auto"/>
              <w:right w:val="single" w:sz="4" w:space="0" w:color="auto"/>
            </w:tcBorders>
            <w:noWrap/>
            <w:hideMark/>
          </w:tcPr>
          <w:p w14:paraId="1A01D61A" w14:textId="77777777" w:rsidR="00EA46BD" w:rsidRPr="00EA46BD" w:rsidRDefault="00EA46BD" w:rsidP="00EA46BD">
            <w:pPr>
              <w:jc w:val="center"/>
              <w:rPr>
                <w:b/>
                <w:sz w:val="20"/>
                <w:lang w:eastAsia="en-US"/>
              </w:rPr>
            </w:pPr>
            <w:r w:rsidRPr="00EA46BD">
              <w:rPr>
                <w:b/>
                <w:sz w:val="20"/>
                <w:lang w:eastAsia="en-US"/>
              </w:rPr>
              <w:t>Išlaidų ekonominės klasifikacijos straipsnio*</w:t>
            </w:r>
          </w:p>
        </w:tc>
        <w:tc>
          <w:tcPr>
            <w:tcW w:w="853" w:type="dxa"/>
            <w:vMerge w:val="restart"/>
            <w:tcBorders>
              <w:top w:val="single" w:sz="4" w:space="0" w:color="auto"/>
              <w:left w:val="single" w:sz="4" w:space="0" w:color="auto"/>
              <w:bottom w:val="single" w:sz="4" w:space="0" w:color="auto"/>
              <w:right w:val="single" w:sz="4" w:space="0" w:color="auto"/>
            </w:tcBorders>
            <w:hideMark/>
          </w:tcPr>
          <w:p w14:paraId="537F6096" w14:textId="77777777" w:rsidR="00EA46BD" w:rsidRPr="00EA46BD" w:rsidRDefault="00EA46BD" w:rsidP="00EA46BD">
            <w:pPr>
              <w:jc w:val="center"/>
              <w:rPr>
                <w:b/>
                <w:sz w:val="20"/>
                <w:lang w:eastAsia="en-US"/>
              </w:rPr>
            </w:pPr>
            <w:r w:rsidRPr="00EA46BD">
              <w:rPr>
                <w:b/>
                <w:sz w:val="20"/>
                <w:lang w:eastAsia="en-US"/>
              </w:rPr>
              <w:t xml:space="preserve">I </w:t>
            </w:r>
            <w:proofErr w:type="spellStart"/>
            <w:r w:rsidRPr="00EA46BD">
              <w:rPr>
                <w:b/>
                <w:sz w:val="20"/>
                <w:lang w:eastAsia="en-US"/>
              </w:rPr>
              <w:t>ketv</w:t>
            </w:r>
            <w:proofErr w:type="spellEnd"/>
            <w:r w:rsidRPr="00EA46BD">
              <w:rPr>
                <w:b/>
                <w:sz w:val="20"/>
                <w:lang w:eastAsia="en-US"/>
              </w:rPr>
              <w:t>., tūkst. Eur</w:t>
            </w:r>
          </w:p>
        </w:tc>
        <w:tc>
          <w:tcPr>
            <w:tcW w:w="853" w:type="dxa"/>
            <w:vMerge w:val="restart"/>
            <w:tcBorders>
              <w:top w:val="single" w:sz="4" w:space="0" w:color="auto"/>
              <w:left w:val="single" w:sz="4" w:space="0" w:color="auto"/>
              <w:bottom w:val="single" w:sz="4" w:space="0" w:color="auto"/>
              <w:right w:val="single" w:sz="4" w:space="0" w:color="auto"/>
            </w:tcBorders>
            <w:hideMark/>
          </w:tcPr>
          <w:p w14:paraId="58A93CB9" w14:textId="77777777" w:rsidR="00EA46BD" w:rsidRPr="00EA46BD" w:rsidRDefault="00EA46BD" w:rsidP="00EA46BD">
            <w:pPr>
              <w:jc w:val="center"/>
              <w:rPr>
                <w:b/>
                <w:sz w:val="20"/>
                <w:lang w:eastAsia="en-US"/>
              </w:rPr>
            </w:pPr>
            <w:r w:rsidRPr="00EA46BD">
              <w:rPr>
                <w:b/>
                <w:sz w:val="20"/>
                <w:lang w:eastAsia="en-US"/>
              </w:rPr>
              <w:t xml:space="preserve">II </w:t>
            </w:r>
            <w:proofErr w:type="spellStart"/>
            <w:r w:rsidRPr="00EA46BD">
              <w:rPr>
                <w:b/>
                <w:sz w:val="20"/>
                <w:lang w:eastAsia="en-US"/>
              </w:rPr>
              <w:t>ketv</w:t>
            </w:r>
            <w:proofErr w:type="spellEnd"/>
            <w:r w:rsidRPr="00EA46BD">
              <w:rPr>
                <w:b/>
                <w:sz w:val="20"/>
                <w:lang w:eastAsia="en-US"/>
              </w:rPr>
              <w:t xml:space="preserve">. tūkst. Eur </w:t>
            </w:r>
          </w:p>
        </w:tc>
        <w:tc>
          <w:tcPr>
            <w:tcW w:w="968" w:type="dxa"/>
            <w:vMerge w:val="restart"/>
            <w:tcBorders>
              <w:top w:val="single" w:sz="4" w:space="0" w:color="auto"/>
              <w:left w:val="single" w:sz="4" w:space="0" w:color="auto"/>
              <w:bottom w:val="single" w:sz="4" w:space="0" w:color="auto"/>
              <w:right w:val="single" w:sz="4" w:space="0" w:color="auto"/>
            </w:tcBorders>
            <w:hideMark/>
          </w:tcPr>
          <w:p w14:paraId="6F8B6410" w14:textId="77777777" w:rsidR="00EA46BD" w:rsidRPr="00EA46BD" w:rsidRDefault="00EA46BD" w:rsidP="00EA46BD">
            <w:pPr>
              <w:jc w:val="center"/>
              <w:rPr>
                <w:b/>
                <w:sz w:val="20"/>
                <w:lang w:eastAsia="en-US"/>
              </w:rPr>
            </w:pPr>
            <w:r w:rsidRPr="00EA46BD">
              <w:rPr>
                <w:b/>
                <w:sz w:val="20"/>
                <w:lang w:eastAsia="en-US"/>
              </w:rPr>
              <w:t xml:space="preserve">III </w:t>
            </w:r>
            <w:proofErr w:type="spellStart"/>
            <w:r w:rsidRPr="00EA46BD">
              <w:rPr>
                <w:b/>
                <w:sz w:val="20"/>
                <w:lang w:eastAsia="en-US"/>
              </w:rPr>
              <w:t>ketv</w:t>
            </w:r>
            <w:proofErr w:type="spellEnd"/>
            <w:r w:rsidRPr="00EA46BD">
              <w:rPr>
                <w:b/>
                <w:sz w:val="20"/>
                <w:lang w:eastAsia="en-US"/>
              </w:rPr>
              <w:t xml:space="preserve">., </w:t>
            </w:r>
            <w:proofErr w:type="spellStart"/>
            <w:r w:rsidRPr="00EA46BD">
              <w:rPr>
                <w:b/>
                <w:sz w:val="20"/>
                <w:lang w:eastAsia="en-US"/>
              </w:rPr>
              <w:t>tūkst</w:t>
            </w:r>
            <w:proofErr w:type="spellEnd"/>
            <w:r w:rsidRPr="00EA46BD">
              <w:rPr>
                <w:b/>
                <w:sz w:val="20"/>
                <w:lang w:eastAsia="en-US"/>
              </w:rPr>
              <w:t xml:space="preserve"> .Eur</w:t>
            </w:r>
          </w:p>
        </w:tc>
        <w:tc>
          <w:tcPr>
            <w:tcW w:w="984" w:type="dxa"/>
            <w:vMerge w:val="restart"/>
            <w:tcBorders>
              <w:top w:val="single" w:sz="4" w:space="0" w:color="auto"/>
              <w:left w:val="single" w:sz="4" w:space="0" w:color="auto"/>
              <w:bottom w:val="single" w:sz="4" w:space="0" w:color="auto"/>
              <w:right w:val="single" w:sz="4" w:space="0" w:color="auto"/>
            </w:tcBorders>
            <w:hideMark/>
          </w:tcPr>
          <w:p w14:paraId="518AB85E" w14:textId="77777777" w:rsidR="00EA46BD" w:rsidRPr="00EA46BD" w:rsidRDefault="00EA46BD" w:rsidP="00EA46BD">
            <w:pPr>
              <w:jc w:val="center"/>
              <w:rPr>
                <w:b/>
                <w:sz w:val="20"/>
                <w:lang w:eastAsia="en-US"/>
              </w:rPr>
            </w:pPr>
            <w:r w:rsidRPr="00EA46BD">
              <w:rPr>
                <w:b/>
                <w:sz w:val="20"/>
                <w:lang w:eastAsia="en-US"/>
              </w:rPr>
              <w:t xml:space="preserve">IV </w:t>
            </w:r>
            <w:proofErr w:type="spellStart"/>
            <w:r w:rsidRPr="00EA46BD">
              <w:rPr>
                <w:b/>
                <w:sz w:val="20"/>
                <w:lang w:eastAsia="en-US"/>
              </w:rPr>
              <w:t>ketv</w:t>
            </w:r>
            <w:proofErr w:type="spellEnd"/>
            <w:r w:rsidRPr="00EA46BD">
              <w:rPr>
                <w:b/>
                <w:sz w:val="20"/>
                <w:lang w:eastAsia="en-US"/>
              </w:rPr>
              <w:t xml:space="preserve">., tūkst. Eur </w:t>
            </w:r>
          </w:p>
        </w:tc>
        <w:tc>
          <w:tcPr>
            <w:tcW w:w="871" w:type="dxa"/>
            <w:vMerge w:val="restart"/>
            <w:tcBorders>
              <w:top w:val="single" w:sz="4" w:space="0" w:color="auto"/>
              <w:left w:val="single" w:sz="4" w:space="0" w:color="auto"/>
              <w:bottom w:val="single" w:sz="4" w:space="0" w:color="auto"/>
              <w:right w:val="single" w:sz="4" w:space="0" w:color="auto"/>
            </w:tcBorders>
            <w:hideMark/>
          </w:tcPr>
          <w:p w14:paraId="51CFC00B" w14:textId="77777777" w:rsidR="00EA46BD" w:rsidRPr="00EA46BD" w:rsidRDefault="00EA46BD" w:rsidP="00EA46BD">
            <w:pPr>
              <w:jc w:val="center"/>
              <w:rPr>
                <w:b/>
                <w:sz w:val="20"/>
                <w:lang w:eastAsia="en-US"/>
              </w:rPr>
            </w:pPr>
            <w:r w:rsidRPr="00EA46BD">
              <w:rPr>
                <w:b/>
                <w:sz w:val="20"/>
                <w:lang w:eastAsia="en-US"/>
              </w:rPr>
              <w:t>Bendra išlaidų suma, tūkst. Eur</w:t>
            </w:r>
          </w:p>
        </w:tc>
      </w:tr>
      <w:tr w:rsidR="00EA46BD" w:rsidRPr="00EA46BD" w14:paraId="2852AF0A" w14:textId="77777777" w:rsidTr="00EA46BD">
        <w:trPr>
          <w:trHeight w:val="373"/>
        </w:trPr>
        <w:tc>
          <w:tcPr>
            <w:tcW w:w="1596" w:type="dxa"/>
            <w:tcBorders>
              <w:top w:val="single" w:sz="4" w:space="0" w:color="auto"/>
              <w:left w:val="single" w:sz="4" w:space="0" w:color="auto"/>
              <w:bottom w:val="single" w:sz="4" w:space="0" w:color="auto"/>
              <w:right w:val="single" w:sz="4" w:space="0" w:color="auto"/>
            </w:tcBorders>
            <w:hideMark/>
          </w:tcPr>
          <w:p w14:paraId="7639831B" w14:textId="77777777" w:rsidR="00EA46BD" w:rsidRPr="00EA46BD" w:rsidRDefault="00EA46BD" w:rsidP="00EA46BD">
            <w:pPr>
              <w:jc w:val="center"/>
              <w:rPr>
                <w:b/>
                <w:sz w:val="20"/>
                <w:lang w:eastAsia="en-US"/>
              </w:rPr>
            </w:pPr>
            <w:r w:rsidRPr="00EA46BD">
              <w:rPr>
                <w:b/>
                <w:sz w:val="20"/>
                <w:lang w:eastAsia="en-US"/>
              </w:rPr>
              <w:t>kodas</w:t>
            </w:r>
          </w:p>
        </w:tc>
        <w:tc>
          <w:tcPr>
            <w:tcW w:w="3828" w:type="dxa"/>
            <w:tcBorders>
              <w:top w:val="single" w:sz="4" w:space="0" w:color="auto"/>
              <w:left w:val="single" w:sz="4" w:space="0" w:color="auto"/>
              <w:bottom w:val="single" w:sz="4" w:space="0" w:color="auto"/>
              <w:right w:val="single" w:sz="4" w:space="0" w:color="auto"/>
            </w:tcBorders>
            <w:noWrap/>
            <w:hideMark/>
          </w:tcPr>
          <w:p w14:paraId="1767960D" w14:textId="77777777" w:rsidR="00EA46BD" w:rsidRPr="00EA46BD" w:rsidRDefault="00EA46BD" w:rsidP="00EA46BD">
            <w:pPr>
              <w:jc w:val="center"/>
              <w:rPr>
                <w:b/>
                <w:sz w:val="20"/>
                <w:lang w:eastAsia="en-US"/>
              </w:rPr>
            </w:pPr>
            <w:r w:rsidRPr="00EA46BD">
              <w:rPr>
                <w:b/>
                <w:sz w:val="20"/>
                <w:lang w:eastAsia="en-US"/>
              </w:rPr>
              <w:t>pavadinimas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43248" w14:textId="77777777" w:rsidR="00EA46BD" w:rsidRPr="00EA46BD" w:rsidRDefault="00EA46BD" w:rsidP="00EA46BD">
            <w:pPr>
              <w:rPr>
                <w:b/>
                <w:sz w:val="20"/>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239F1E2" w14:textId="77777777" w:rsidR="00EA46BD" w:rsidRPr="00EA46BD" w:rsidRDefault="00EA46BD" w:rsidP="00EA46BD">
            <w:pPr>
              <w:rPr>
                <w:b/>
                <w:sz w:val="20"/>
                <w:lang w:eastAsia="en-US"/>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64016382" w14:textId="77777777" w:rsidR="00EA46BD" w:rsidRPr="00EA46BD" w:rsidRDefault="00EA46BD" w:rsidP="00EA46BD">
            <w:pPr>
              <w:rPr>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36E76" w14:textId="77777777" w:rsidR="00EA46BD" w:rsidRPr="00EA46BD" w:rsidRDefault="00EA46BD" w:rsidP="00EA46BD">
            <w:pPr>
              <w:rPr>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15E7D" w14:textId="77777777" w:rsidR="00EA46BD" w:rsidRPr="00EA46BD" w:rsidRDefault="00EA46BD" w:rsidP="00EA46BD">
            <w:pPr>
              <w:rPr>
                <w:b/>
                <w:sz w:val="20"/>
                <w:lang w:eastAsia="en-US"/>
              </w:rPr>
            </w:pPr>
          </w:p>
        </w:tc>
      </w:tr>
      <w:tr w:rsidR="00EA46BD" w:rsidRPr="00EA46BD" w14:paraId="6E2A36A0" w14:textId="77777777" w:rsidTr="00EA46BD">
        <w:trPr>
          <w:trHeight w:val="163"/>
        </w:trPr>
        <w:tc>
          <w:tcPr>
            <w:tcW w:w="1596" w:type="dxa"/>
            <w:tcBorders>
              <w:top w:val="single" w:sz="4" w:space="0" w:color="auto"/>
              <w:left w:val="single" w:sz="4" w:space="0" w:color="auto"/>
              <w:bottom w:val="single" w:sz="4" w:space="0" w:color="auto"/>
              <w:right w:val="single" w:sz="4" w:space="0" w:color="auto"/>
            </w:tcBorders>
            <w:hideMark/>
          </w:tcPr>
          <w:p w14:paraId="0711CD01" w14:textId="77777777" w:rsidR="00EA46BD" w:rsidRPr="00EA46BD" w:rsidRDefault="00EA46BD" w:rsidP="00EA46BD">
            <w:pPr>
              <w:jc w:val="center"/>
              <w:rPr>
                <w:sz w:val="16"/>
                <w:szCs w:val="16"/>
                <w:lang w:eastAsia="en-US"/>
              </w:rPr>
            </w:pPr>
            <w:r w:rsidRPr="00EA46BD">
              <w:rPr>
                <w:sz w:val="16"/>
                <w:szCs w:val="16"/>
                <w:lang w:eastAsia="en-US"/>
              </w:rPr>
              <w:t>1</w:t>
            </w:r>
          </w:p>
        </w:tc>
        <w:tc>
          <w:tcPr>
            <w:tcW w:w="3828" w:type="dxa"/>
            <w:tcBorders>
              <w:top w:val="single" w:sz="4" w:space="0" w:color="auto"/>
              <w:left w:val="single" w:sz="4" w:space="0" w:color="auto"/>
              <w:bottom w:val="single" w:sz="4" w:space="0" w:color="auto"/>
              <w:right w:val="single" w:sz="4" w:space="0" w:color="auto"/>
            </w:tcBorders>
            <w:noWrap/>
            <w:hideMark/>
          </w:tcPr>
          <w:p w14:paraId="50F265F2" w14:textId="77777777" w:rsidR="00EA46BD" w:rsidRPr="00EA46BD" w:rsidRDefault="00EA46BD" w:rsidP="00EA46BD">
            <w:pPr>
              <w:jc w:val="center"/>
              <w:rPr>
                <w:sz w:val="16"/>
                <w:szCs w:val="16"/>
                <w:lang w:eastAsia="en-US"/>
              </w:rPr>
            </w:pPr>
            <w:r w:rsidRPr="00EA46BD">
              <w:rPr>
                <w:sz w:val="16"/>
                <w:szCs w:val="16"/>
                <w:lang w:eastAsia="en-US"/>
              </w:rPr>
              <w:t>2</w:t>
            </w:r>
          </w:p>
        </w:tc>
        <w:tc>
          <w:tcPr>
            <w:tcW w:w="853" w:type="dxa"/>
            <w:tcBorders>
              <w:top w:val="single" w:sz="4" w:space="0" w:color="auto"/>
              <w:left w:val="single" w:sz="4" w:space="0" w:color="auto"/>
              <w:bottom w:val="single" w:sz="4" w:space="0" w:color="auto"/>
              <w:right w:val="single" w:sz="4" w:space="0" w:color="auto"/>
            </w:tcBorders>
            <w:hideMark/>
          </w:tcPr>
          <w:p w14:paraId="7E3DD2CC" w14:textId="77777777" w:rsidR="00EA46BD" w:rsidRPr="00EA46BD" w:rsidRDefault="00EA46BD" w:rsidP="00EA46BD">
            <w:pPr>
              <w:jc w:val="center"/>
              <w:rPr>
                <w:sz w:val="16"/>
                <w:szCs w:val="16"/>
                <w:lang w:eastAsia="en-US"/>
              </w:rPr>
            </w:pPr>
            <w:r w:rsidRPr="00EA46BD">
              <w:rPr>
                <w:sz w:val="16"/>
                <w:szCs w:val="16"/>
                <w:lang w:eastAsia="en-US"/>
              </w:rPr>
              <w:t>3</w:t>
            </w:r>
          </w:p>
        </w:tc>
        <w:tc>
          <w:tcPr>
            <w:tcW w:w="853" w:type="dxa"/>
            <w:tcBorders>
              <w:top w:val="single" w:sz="4" w:space="0" w:color="auto"/>
              <w:left w:val="single" w:sz="4" w:space="0" w:color="auto"/>
              <w:bottom w:val="single" w:sz="4" w:space="0" w:color="auto"/>
              <w:right w:val="single" w:sz="4" w:space="0" w:color="auto"/>
            </w:tcBorders>
            <w:hideMark/>
          </w:tcPr>
          <w:p w14:paraId="24CCCCCE" w14:textId="77777777" w:rsidR="00EA46BD" w:rsidRPr="00EA46BD" w:rsidRDefault="00EA46BD" w:rsidP="00EA46BD">
            <w:pPr>
              <w:jc w:val="center"/>
              <w:rPr>
                <w:sz w:val="16"/>
                <w:szCs w:val="16"/>
                <w:lang w:eastAsia="en-US"/>
              </w:rPr>
            </w:pPr>
            <w:r w:rsidRPr="00EA46BD">
              <w:rPr>
                <w:sz w:val="16"/>
                <w:szCs w:val="16"/>
                <w:lang w:eastAsia="en-US"/>
              </w:rPr>
              <w:t>4</w:t>
            </w:r>
          </w:p>
        </w:tc>
        <w:tc>
          <w:tcPr>
            <w:tcW w:w="968" w:type="dxa"/>
            <w:tcBorders>
              <w:top w:val="single" w:sz="4" w:space="0" w:color="auto"/>
              <w:left w:val="single" w:sz="4" w:space="0" w:color="auto"/>
              <w:bottom w:val="single" w:sz="4" w:space="0" w:color="auto"/>
              <w:right w:val="single" w:sz="4" w:space="0" w:color="auto"/>
            </w:tcBorders>
            <w:hideMark/>
          </w:tcPr>
          <w:p w14:paraId="5FD9B581" w14:textId="77777777" w:rsidR="00EA46BD" w:rsidRPr="00EA46BD" w:rsidRDefault="00EA46BD" w:rsidP="00EA46BD">
            <w:pPr>
              <w:jc w:val="center"/>
              <w:rPr>
                <w:sz w:val="16"/>
                <w:szCs w:val="16"/>
                <w:lang w:eastAsia="en-US"/>
              </w:rPr>
            </w:pPr>
            <w:r w:rsidRPr="00EA46BD">
              <w:rPr>
                <w:sz w:val="16"/>
                <w:szCs w:val="16"/>
                <w:lang w:eastAsia="en-US"/>
              </w:rPr>
              <w:t>5</w:t>
            </w:r>
          </w:p>
        </w:tc>
        <w:tc>
          <w:tcPr>
            <w:tcW w:w="984" w:type="dxa"/>
            <w:tcBorders>
              <w:top w:val="single" w:sz="4" w:space="0" w:color="auto"/>
              <w:left w:val="single" w:sz="4" w:space="0" w:color="auto"/>
              <w:bottom w:val="single" w:sz="4" w:space="0" w:color="auto"/>
              <w:right w:val="single" w:sz="4" w:space="0" w:color="auto"/>
            </w:tcBorders>
            <w:hideMark/>
          </w:tcPr>
          <w:p w14:paraId="3E14F852" w14:textId="77777777" w:rsidR="00EA46BD" w:rsidRPr="00EA46BD" w:rsidRDefault="00EA46BD" w:rsidP="00EA46BD">
            <w:pPr>
              <w:jc w:val="center"/>
              <w:rPr>
                <w:sz w:val="16"/>
                <w:szCs w:val="16"/>
                <w:lang w:eastAsia="en-US"/>
              </w:rPr>
            </w:pPr>
            <w:r w:rsidRPr="00EA46BD">
              <w:rPr>
                <w:sz w:val="16"/>
                <w:szCs w:val="16"/>
                <w:lang w:eastAsia="en-US"/>
              </w:rPr>
              <w:t>6</w:t>
            </w:r>
          </w:p>
        </w:tc>
        <w:tc>
          <w:tcPr>
            <w:tcW w:w="871" w:type="dxa"/>
            <w:tcBorders>
              <w:top w:val="single" w:sz="4" w:space="0" w:color="auto"/>
              <w:left w:val="single" w:sz="4" w:space="0" w:color="auto"/>
              <w:bottom w:val="single" w:sz="4" w:space="0" w:color="auto"/>
              <w:right w:val="single" w:sz="4" w:space="0" w:color="auto"/>
            </w:tcBorders>
            <w:hideMark/>
          </w:tcPr>
          <w:p w14:paraId="45872F31" w14:textId="77777777" w:rsidR="00EA46BD" w:rsidRPr="00EA46BD" w:rsidRDefault="00EA46BD" w:rsidP="00EA46BD">
            <w:pPr>
              <w:jc w:val="center"/>
              <w:rPr>
                <w:sz w:val="16"/>
                <w:szCs w:val="16"/>
                <w:lang w:eastAsia="en-US"/>
              </w:rPr>
            </w:pPr>
            <w:r w:rsidRPr="00EA46BD">
              <w:rPr>
                <w:sz w:val="16"/>
                <w:szCs w:val="16"/>
                <w:lang w:eastAsia="en-US"/>
              </w:rPr>
              <w:t>7</w:t>
            </w:r>
          </w:p>
        </w:tc>
      </w:tr>
      <w:tr w:rsidR="00EA46BD" w:rsidRPr="00EA46BD" w14:paraId="48C73386"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647E916F" w14:textId="77777777" w:rsidR="00EA46BD" w:rsidRPr="00EA46BD" w:rsidRDefault="00EA46BD" w:rsidP="00EA46BD">
            <w:pPr>
              <w:rPr>
                <w:bCs/>
                <w:sz w:val="20"/>
                <w:lang w:eastAsia="en-US"/>
              </w:rPr>
            </w:pPr>
            <w:r w:rsidRPr="00EA46BD">
              <w:rPr>
                <w:bCs/>
                <w:sz w:val="20"/>
                <w:lang w:eastAsia="en-US"/>
              </w:rPr>
              <w:t>2.1.1.1.1.1.</w:t>
            </w:r>
          </w:p>
        </w:tc>
        <w:tc>
          <w:tcPr>
            <w:tcW w:w="3828" w:type="dxa"/>
            <w:tcBorders>
              <w:top w:val="single" w:sz="4" w:space="0" w:color="auto"/>
              <w:left w:val="single" w:sz="4" w:space="0" w:color="auto"/>
              <w:bottom w:val="single" w:sz="4" w:space="0" w:color="auto"/>
              <w:right w:val="single" w:sz="4" w:space="0" w:color="auto"/>
            </w:tcBorders>
            <w:noWrap/>
          </w:tcPr>
          <w:p w14:paraId="669E2C29" w14:textId="77777777" w:rsidR="00EA46BD" w:rsidRPr="00EA46BD" w:rsidRDefault="00EA46BD" w:rsidP="00EA46BD">
            <w:pPr>
              <w:rPr>
                <w:b/>
                <w:lang w:eastAsia="en-US"/>
              </w:rPr>
            </w:pPr>
            <w:r w:rsidRPr="00EA46BD">
              <w:rPr>
                <w:sz w:val="16"/>
                <w:szCs w:val="16"/>
              </w:rPr>
              <w:t xml:space="preserve">Darbo užmokestis pinigais </w:t>
            </w:r>
          </w:p>
        </w:tc>
        <w:tc>
          <w:tcPr>
            <w:tcW w:w="853" w:type="dxa"/>
            <w:tcBorders>
              <w:top w:val="single" w:sz="4" w:space="0" w:color="auto"/>
              <w:left w:val="single" w:sz="4" w:space="0" w:color="auto"/>
              <w:bottom w:val="single" w:sz="4" w:space="0" w:color="auto"/>
              <w:right w:val="single" w:sz="4" w:space="0" w:color="auto"/>
            </w:tcBorders>
          </w:tcPr>
          <w:p w14:paraId="5D10FCC1" w14:textId="77777777" w:rsidR="00EA46BD" w:rsidRPr="00EA46BD" w:rsidRDefault="00EA46BD" w:rsidP="00EA46BD">
            <w:pPr>
              <w:jc w:val="center"/>
              <w:rPr>
                <w:bCs/>
                <w:sz w:val="20"/>
                <w:lang w:eastAsia="en-US"/>
              </w:rPr>
            </w:pPr>
            <w:r w:rsidRPr="00EA46BD">
              <w:rPr>
                <w:sz w:val="20"/>
              </w:rPr>
              <w:t>118,33</w:t>
            </w:r>
          </w:p>
        </w:tc>
        <w:tc>
          <w:tcPr>
            <w:tcW w:w="853" w:type="dxa"/>
            <w:tcBorders>
              <w:top w:val="single" w:sz="4" w:space="0" w:color="auto"/>
              <w:left w:val="single" w:sz="4" w:space="0" w:color="auto"/>
              <w:bottom w:val="single" w:sz="4" w:space="0" w:color="auto"/>
              <w:right w:val="single" w:sz="4" w:space="0" w:color="auto"/>
            </w:tcBorders>
          </w:tcPr>
          <w:p w14:paraId="6FBD6C79" w14:textId="77777777" w:rsidR="00EA46BD" w:rsidRPr="00EA46BD" w:rsidRDefault="00EA46BD" w:rsidP="00EA46BD">
            <w:pPr>
              <w:jc w:val="center"/>
              <w:rPr>
                <w:bCs/>
                <w:sz w:val="20"/>
                <w:highlight w:val="yellow"/>
                <w:lang w:eastAsia="en-US"/>
              </w:rPr>
            </w:pPr>
            <w:r w:rsidRPr="00EA46BD">
              <w:rPr>
                <w:sz w:val="20"/>
              </w:rPr>
              <w:t>160,54</w:t>
            </w:r>
          </w:p>
        </w:tc>
        <w:tc>
          <w:tcPr>
            <w:tcW w:w="968" w:type="dxa"/>
            <w:tcBorders>
              <w:top w:val="single" w:sz="4" w:space="0" w:color="auto"/>
              <w:left w:val="single" w:sz="4" w:space="0" w:color="auto"/>
              <w:bottom w:val="single" w:sz="4" w:space="0" w:color="auto"/>
              <w:right w:val="single" w:sz="4" w:space="0" w:color="auto"/>
            </w:tcBorders>
          </w:tcPr>
          <w:p w14:paraId="50F76188" w14:textId="77777777" w:rsidR="00EA46BD" w:rsidRPr="00EA46BD" w:rsidRDefault="00EA46BD" w:rsidP="00EA46BD">
            <w:pPr>
              <w:jc w:val="center"/>
              <w:rPr>
                <w:bCs/>
                <w:sz w:val="20"/>
                <w:lang w:eastAsia="en-US"/>
              </w:rPr>
            </w:pPr>
            <w:r w:rsidRPr="00EA46BD">
              <w:rPr>
                <w:sz w:val="20"/>
              </w:rPr>
              <w:t>167,35</w:t>
            </w:r>
          </w:p>
        </w:tc>
        <w:tc>
          <w:tcPr>
            <w:tcW w:w="984" w:type="dxa"/>
            <w:tcBorders>
              <w:top w:val="single" w:sz="4" w:space="0" w:color="auto"/>
              <w:left w:val="single" w:sz="4" w:space="0" w:color="auto"/>
              <w:bottom w:val="single" w:sz="4" w:space="0" w:color="auto"/>
              <w:right w:val="single" w:sz="4" w:space="0" w:color="auto"/>
            </w:tcBorders>
          </w:tcPr>
          <w:p w14:paraId="3D6576BF" w14:textId="77777777" w:rsidR="00EA46BD" w:rsidRPr="00EA46BD" w:rsidRDefault="00EA46BD" w:rsidP="00EA46BD">
            <w:pPr>
              <w:jc w:val="center"/>
              <w:rPr>
                <w:bCs/>
                <w:sz w:val="20"/>
                <w:lang w:eastAsia="en-US"/>
              </w:rPr>
            </w:pPr>
            <w:r w:rsidRPr="00EA46BD">
              <w:rPr>
                <w:sz w:val="20"/>
              </w:rPr>
              <w:t>316,66</w:t>
            </w:r>
          </w:p>
        </w:tc>
        <w:tc>
          <w:tcPr>
            <w:tcW w:w="871" w:type="dxa"/>
            <w:tcBorders>
              <w:top w:val="single" w:sz="4" w:space="0" w:color="auto"/>
              <w:left w:val="single" w:sz="4" w:space="0" w:color="auto"/>
              <w:bottom w:val="single" w:sz="4" w:space="0" w:color="auto"/>
              <w:right w:val="single" w:sz="4" w:space="0" w:color="auto"/>
            </w:tcBorders>
          </w:tcPr>
          <w:p w14:paraId="78895D24" w14:textId="77777777" w:rsidR="00EA46BD" w:rsidRPr="00EA46BD" w:rsidRDefault="00EA46BD" w:rsidP="00EA46BD">
            <w:pPr>
              <w:jc w:val="center"/>
              <w:rPr>
                <w:sz w:val="20"/>
                <w:highlight w:val="yellow"/>
                <w:lang w:eastAsia="en-US"/>
              </w:rPr>
            </w:pPr>
            <w:r w:rsidRPr="00EA46BD">
              <w:rPr>
                <w:sz w:val="20"/>
              </w:rPr>
              <w:t>762,88</w:t>
            </w:r>
          </w:p>
        </w:tc>
      </w:tr>
      <w:tr w:rsidR="00EA46BD" w:rsidRPr="00EA46BD" w14:paraId="05DA228E"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1D1088DA" w14:textId="77777777" w:rsidR="00EA46BD" w:rsidRPr="00EA46BD" w:rsidRDefault="00EA46BD" w:rsidP="00EA46BD">
            <w:pPr>
              <w:rPr>
                <w:bCs/>
                <w:sz w:val="20"/>
                <w:lang w:eastAsia="en-US"/>
              </w:rPr>
            </w:pPr>
            <w:r w:rsidRPr="00EA46BD">
              <w:rPr>
                <w:bCs/>
                <w:sz w:val="20"/>
                <w:lang w:eastAsia="en-US"/>
              </w:rPr>
              <w:t>2.1.2.1.1.1.</w:t>
            </w:r>
          </w:p>
        </w:tc>
        <w:tc>
          <w:tcPr>
            <w:tcW w:w="3828" w:type="dxa"/>
            <w:tcBorders>
              <w:top w:val="single" w:sz="4" w:space="0" w:color="auto"/>
              <w:left w:val="single" w:sz="4" w:space="0" w:color="auto"/>
              <w:bottom w:val="single" w:sz="4" w:space="0" w:color="auto"/>
              <w:right w:val="single" w:sz="4" w:space="0" w:color="auto"/>
            </w:tcBorders>
            <w:noWrap/>
          </w:tcPr>
          <w:p w14:paraId="1E5EDFA0" w14:textId="77777777" w:rsidR="00EA46BD" w:rsidRPr="00EA46BD" w:rsidRDefault="00EA46BD" w:rsidP="00EA46BD">
            <w:pPr>
              <w:rPr>
                <w:b/>
                <w:lang w:eastAsia="en-US"/>
              </w:rPr>
            </w:pPr>
            <w:r w:rsidRPr="00EA46BD">
              <w:rPr>
                <w:sz w:val="16"/>
                <w:szCs w:val="16"/>
              </w:rPr>
              <w:t xml:space="preserve">Socialinio draudimo įmokos </w:t>
            </w:r>
          </w:p>
        </w:tc>
        <w:tc>
          <w:tcPr>
            <w:tcW w:w="853" w:type="dxa"/>
            <w:tcBorders>
              <w:top w:val="single" w:sz="4" w:space="0" w:color="auto"/>
              <w:left w:val="single" w:sz="4" w:space="0" w:color="auto"/>
              <w:bottom w:val="single" w:sz="4" w:space="0" w:color="auto"/>
              <w:right w:val="single" w:sz="4" w:space="0" w:color="auto"/>
            </w:tcBorders>
          </w:tcPr>
          <w:p w14:paraId="38B5BB17" w14:textId="77777777" w:rsidR="00EA46BD" w:rsidRPr="00EA46BD" w:rsidRDefault="00EA46BD" w:rsidP="00EA46BD">
            <w:pPr>
              <w:jc w:val="center"/>
              <w:rPr>
                <w:bCs/>
                <w:sz w:val="20"/>
                <w:lang w:eastAsia="en-US"/>
              </w:rPr>
            </w:pPr>
            <w:r w:rsidRPr="00EA46BD">
              <w:rPr>
                <w:sz w:val="20"/>
              </w:rPr>
              <w:t>1,85</w:t>
            </w:r>
          </w:p>
        </w:tc>
        <w:tc>
          <w:tcPr>
            <w:tcW w:w="853" w:type="dxa"/>
            <w:tcBorders>
              <w:top w:val="single" w:sz="4" w:space="0" w:color="auto"/>
              <w:left w:val="single" w:sz="4" w:space="0" w:color="auto"/>
              <w:bottom w:val="single" w:sz="4" w:space="0" w:color="auto"/>
              <w:right w:val="single" w:sz="4" w:space="0" w:color="auto"/>
            </w:tcBorders>
          </w:tcPr>
          <w:p w14:paraId="2ED74383" w14:textId="77777777" w:rsidR="00EA46BD" w:rsidRPr="00EA46BD" w:rsidRDefault="00EA46BD" w:rsidP="00EA46BD">
            <w:pPr>
              <w:jc w:val="center"/>
              <w:rPr>
                <w:bCs/>
                <w:sz w:val="20"/>
                <w:highlight w:val="yellow"/>
                <w:lang w:eastAsia="en-US"/>
              </w:rPr>
            </w:pPr>
            <w:r w:rsidRPr="00EA46BD">
              <w:rPr>
                <w:sz w:val="20"/>
              </w:rPr>
              <w:t>2,69</w:t>
            </w:r>
          </w:p>
        </w:tc>
        <w:tc>
          <w:tcPr>
            <w:tcW w:w="968" w:type="dxa"/>
            <w:tcBorders>
              <w:top w:val="single" w:sz="4" w:space="0" w:color="auto"/>
              <w:left w:val="single" w:sz="4" w:space="0" w:color="auto"/>
              <w:bottom w:val="single" w:sz="4" w:space="0" w:color="auto"/>
              <w:right w:val="single" w:sz="4" w:space="0" w:color="auto"/>
            </w:tcBorders>
          </w:tcPr>
          <w:p w14:paraId="1345D07C" w14:textId="77777777" w:rsidR="00EA46BD" w:rsidRPr="00EA46BD" w:rsidRDefault="00EA46BD" w:rsidP="00EA46BD">
            <w:pPr>
              <w:jc w:val="center"/>
              <w:rPr>
                <w:bCs/>
                <w:sz w:val="20"/>
                <w:lang w:eastAsia="en-US"/>
              </w:rPr>
            </w:pPr>
            <w:r w:rsidRPr="00EA46BD">
              <w:rPr>
                <w:sz w:val="20"/>
              </w:rPr>
              <w:t>2,71</w:t>
            </w:r>
          </w:p>
        </w:tc>
        <w:tc>
          <w:tcPr>
            <w:tcW w:w="984" w:type="dxa"/>
            <w:tcBorders>
              <w:top w:val="single" w:sz="4" w:space="0" w:color="auto"/>
              <w:left w:val="single" w:sz="4" w:space="0" w:color="auto"/>
              <w:bottom w:val="single" w:sz="4" w:space="0" w:color="auto"/>
              <w:right w:val="single" w:sz="4" w:space="0" w:color="auto"/>
            </w:tcBorders>
          </w:tcPr>
          <w:p w14:paraId="785BDAFE" w14:textId="77777777" w:rsidR="00EA46BD" w:rsidRPr="00EA46BD" w:rsidRDefault="00EA46BD" w:rsidP="00EA46BD">
            <w:pPr>
              <w:jc w:val="center"/>
              <w:rPr>
                <w:bCs/>
                <w:sz w:val="20"/>
                <w:lang w:eastAsia="en-US"/>
              </w:rPr>
            </w:pPr>
            <w:r w:rsidRPr="00EA46BD">
              <w:rPr>
                <w:sz w:val="20"/>
              </w:rPr>
              <w:t>4,96</w:t>
            </w:r>
          </w:p>
        </w:tc>
        <w:tc>
          <w:tcPr>
            <w:tcW w:w="871" w:type="dxa"/>
            <w:tcBorders>
              <w:top w:val="single" w:sz="4" w:space="0" w:color="auto"/>
              <w:left w:val="single" w:sz="4" w:space="0" w:color="auto"/>
              <w:bottom w:val="single" w:sz="4" w:space="0" w:color="auto"/>
              <w:right w:val="single" w:sz="4" w:space="0" w:color="auto"/>
            </w:tcBorders>
          </w:tcPr>
          <w:p w14:paraId="76ED3A15" w14:textId="77777777" w:rsidR="00EA46BD" w:rsidRPr="00EA46BD" w:rsidRDefault="00EA46BD" w:rsidP="00EA46BD">
            <w:pPr>
              <w:jc w:val="center"/>
              <w:rPr>
                <w:sz w:val="20"/>
                <w:highlight w:val="yellow"/>
                <w:lang w:eastAsia="en-US"/>
              </w:rPr>
            </w:pPr>
            <w:r w:rsidRPr="00EA46BD">
              <w:rPr>
                <w:sz w:val="20"/>
              </w:rPr>
              <w:t>12,21</w:t>
            </w:r>
          </w:p>
        </w:tc>
      </w:tr>
      <w:tr w:rsidR="00EA46BD" w:rsidRPr="00EA46BD" w14:paraId="337157B9"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1C6C5CDB" w14:textId="77777777" w:rsidR="00EA46BD" w:rsidRPr="00EA46BD" w:rsidRDefault="00EA46BD" w:rsidP="00EA46BD">
            <w:pPr>
              <w:rPr>
                <w:bCs/>
                <w:sz w:val="20"/>
                <w:lang w:eastAsia="en-US"/>
              </w:rPr>
            </w:pPr>
            <w:r w:rsidRPr="00EA46BD">
              <w:rPr>
                <w:bCs/>
                <w:sz w:val="20"/>
                <w:lang w:eastAsia="en-US"/>
              </w:rPr>
              <w:t>2.2.1.1.1.1.01.</w:t>
            </w:r>
          </w:p>
        </w:tc>
        <w:tc>
          <w:tcPr>
            <w:tcW w:w="3828" w:type="dxa"/>
            <w:tcBorders>
              <w:top w:val="single" w:sz="4" w:space="0" w:color="auto"/>
              <w:left w:val="single" w:sz="4" w:space="0" w:color="auto"/>
              <w:bottom w:val="single" w:sz="4" w:space="0" w:color="auto"/>
              <w:right w:val="single" w:sz="4" w:space="0" w:color="auto"/>
            </w:tcBorders>
            <w:noWrap/>
          </w:tcPr>
          <w:p w14:paraId="04330B0A" w14:textId="77777777" w:rsidR="00EA46BD" w:rsidRPr="00EA46BD" w:rsidRDefault="00EA46BD" w:rsidP="00EA46BD">
            <w:pPr>
              <w:rPr>
                <w:b/>
                <w:lang w:eastAsia="en-US"/>
              </w:rPr>
            </w:pPr>
            <w:r w:rsidRPr="00EA46BD">
              <w:rPr>
                <w:color w:val="000000"/>
                <w:sz w:val="16"/>
                <w:szCs w:val="16"/>
              </w:rPr>
              <w:t>Mitybos išlaidos</w:t>
            </w:r>
          </w:p>
        </w:tc>
        <w:tc>
          <w:tcPr>
            <w:tcW w:w="853" w:type="dxa"/>
            <w:tcBorders>
              <w:top w:val="single" w:sz="4" w:space="0" w:color="auto"/>
              <w:left w:val="single" w:sz="4" w:space="0" w:color="auto"/>
              <w:bottom w:val="single" w:sz="4" w:space="0" w:color="auto"/>
              <w:right w:val="single" w:sz="4" w:space="0" w:color="auto"/>
            </w:tcBorders>
          </w:tcPr>
          <w:p w14:paraId="353B2B11" w14:textId="77777777" w:rsidR="00EA46BD" w:rsidRPr="00EA46BD" w:rsidRDefault="00EA46BD" w:rsidP="00EA46BD">
            <w:pPr>
              <w:jc w:val="center"/>
              <w:rPr>
                <w:bCs/>
                <w:sz w:val="20"/>
                <w:lang w:eastAsia="en-US"/>
              </w:rPr>
            </w:pPr>
            <w:r w:rsidRPr="00EA46BD">
              <w:rPr>
                <w:sz w:val="20"/>
              </w:rPr>
              <w:t>15,61</w:t>
            </w:r>
          </w:p>
        </w:tc>
        <w:tc>
          <w:tcPr>
            <w:tcW w:w="853" w:type="dxa"/>
            <w:tcBorders>
              <w:top w:val="single" w:sz="4" w:space="0" w:color="auto"/>
              <w:left w:val="single" w:sz="4" w:space="0" w:color="auto"/>
              <w:bottom w:val="single" w:sz="4" w:space="0" w:color="auto"/>
              <w:right w:val="single" w:sz="4" w:space="0" w:color="auto"/>
            </w:tcBorders>
          </w:tcPr>
          <w:p w14:paraId="39EFFA00" w14:textId="77777777" w:rsidR="00EA46BD" w:rsidRPr="00EA46BD" w:rsidRDefault="00EA46BD" w:rsidP="00EA46BD">
            <w:pPr>
              <w:jc w:val="center"/>
              <w:rPr>
                <w:bCs/>
                <w:sz w:val="20"/>
                <w:highlight w:val="yellow"/>
                <w:lang w:eastAsia="en-US"/>
              </w:rPr>
            </w:pPr>
            <w:r w:rsidRPr="00EA46BD">
              <w:rPr>
                <w:sz w:val="20"/>
              </w:rPr>
              <w:t>7,73</w:t>
            </w:r>
          </w:p>
        </w:tc>
        <w:tc>
          <w:tcPr>
            <w:tcW w:w="968" w:type="dxa"/>
            <w:tcBorders>
              <w:top w:val="single" w:sz="4" w:space="0" w:color="auto"/>
              <w:left w:val="single" w:sz="4" w:space="0" w:color="auto"/>
              <w:bottom w:val="single" w:sz="4" w:space="0" w:color="auto"/>
              <w:right w:val="single" w:sz="4" w:space="0" w:color="auto"/>
            </w:tcBorders>
          </w:tcPr>
          <w:p w14:paraId="4656AF23" w14:textId="77777777" w:rsidR="00EA46BD" w:rsidRPr="00EA46BD" w:rsidRDefault="00EA46BD" w:rsidP="00EA46BD">
            <w:pPr>
              <w:jc w:val="center"/>
              <w:rPr>
                <w:bCs/>
                <w:sz w:val="20"/>
                <w:lang w:eastAsia="en-US"/>
              </w:rPr>
            </w:pPr>
            <w:r w:rsidRPr="00EA46BD">
              <w:rPr>
                <w:sz w:val="20"/>
              </w:rPr>
              <w:t>9,56</w:t>
            </w:r>
          </w:p>
        </w:tc>
        <w:tc>
          <w:tcPr>
            <w:tcW w:w="984" w:type="dxa"/>
            <w:tcBorders>
              <w:top w:val="single" w:sz="4" w:space="0" w:color="auto"/>
              <w:left w:val="single" w:sz="4" w:space="0" w:color="auto"/>
              <w:bottom w:val="single" w:sz="4" w:space="0" w:color="auto"/>
              <w:right w:val="single" w:sz="4" w:space="0" w:color="auto"/>
            </w:tcBorders>
          </w:tcPr>
          <w:p w14:paraId="0689A317" w14:textId="77777777" w:rsidR="00EA46BD" w:rsidRPr="00EA46BD" w:rsidRDefault="00EA46BD" w:rsidP="00EA46BD">
            <w:pPr>
              <w:jc w:val="center"/>
              <w:rPr>
                <w:bCs/>
                <w:sz w:val="20"/>
                <w:lang w:eastAsia="en-US"/>
              </w:rPr>
            </w:pPr>
            <w:r w:rsidRPr="00EA46BD">
              <w:rPr>
                <w:sz w:val="20"/>
              </w:rPr>
              <w:t>16,58</w:t>
            </w:r>
          </w:p>
        </w:tc>
        <w:tc>
          <w:tcPr>
            <w:tcW w:w="871" w:type="dxa"/>
            <w:tcBorders>
              <w:top w:val="single" w:sz="4" w:space="0" w:color="auto"/>
              <w:left w:val="single" w:sz="4" w:space="0" w:color="auto"/>
              <w:bottom w:val="single" w:sz="4" w:space="0" w:color="auto"/>
              <w:right w:val="single" w:sz="4" w:space="0" w:color="auto"/>
            </w:tcBorders>
          </w:tcPr>
          <w:p w14:paraId="694266DF" w14:textId="77777777" w:rsidR="00EA46BD" w:rsidRPr="00EA46BD" w:rsidRDefault="00EA46BD" w:rsidP="00EA46BD">
            <w:pPr>
              <w:jc w:val="center"/>
              <w:rPr>
                <w:sz w:val="20"/>
                <w:highlight w:val="yellow"/>
                <w:lang w:eastAsia="en-US"/>
              </w:rPr>
            </w:pPr>
            <w:r w:rsidRPr="00EA46BD">
              <w:rPr>
                <w:sz w:val="20"/>
              </w:rPr>
              <w:t>49,48</w:t>
            </w:r>
          </w:p>
        </w:tc>
      </w:tr>
      <w:tr w:rsidR="00EA46BD" w:rsidRPr="00EA46BD" w14:paraId="5038FFC1"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1E3F1E77" w14:textId="77777777" w:rsidR="00EA46BD" w:rsidRPr="00EA46BD" w:rsidRDefault="00EA46BD" w:rsidP="00EA46BD">
            <w:pPr>
              <w:rPr>
                <w:b/>
                <w:sz w:val="20"/>
                <w:lang w:eastAsia="en-US"/>
              </w:rPr>
            </w:pPr>
            <w:r w:rsidRPr="00EA46BD">
              <w:rPr>
                <w:rFonts w:ascii="Times" w:hAnsi="Times" w:cs="Times"/>
                <w:sz w:val="20"/>
              </w:rPr>
              <w:t>2.2.1.1.1.02.1.</w:t>
            </w:r>
          </w:p>
        </w:tc>
        <w:tc>
          <w:tcPr>
            <w:tcW w:w="3828" w:type="dxa"/>
            <w:tcBorders>
              <w:top w:val="single" w:sz="4" w:space="0" w:color="auto"/>
              <w:left w:val="single" w:sz="4" w:space="0" w:color="auto"/>
              <w:bottom w:val="single" w:sz="4" w:space="0" w:color="auto"/>
              <w:right w:val="single" w:sz="4" w:space="0" w:color="auto"/>
            </w:tcBorders>
            <w:noWrap/>
          </w:tcPr>
          <w:p w14:paraId="76806EEE" w14:textId="77777777" w:rsidR="00EA46BD" w:rsidRPr="00EA46BD" w:rsidRDefault="00EA46BD" w:rsidP="00EA46BD">
            <w:pPr>
              <w:rPr>
                <w:b/>
                <w:lang w:eastAsia="en-US"/>
              </w:rPr>
            </w:pPr>
            <w:r w:rsidRPr="00EA46BD">
              <w:rPr>
                <w:color w:val="000000"/>
                <w:sz w:val="16"/>
                <w:szCs w:val="16"/>
              </w:rPr>
              <w:t>Medikamentų ir medicininių paslaugų įsigijimo išlaidos</w:t>
            </w:r>
          </w:p>
        </w:tc>
        <w:tc>
          <w:tcPr>
            <w:tcW w:w="853" w:type="dxa"/>
            <w:tcBorders>
              <w:top w:val="single" w:sz="4" w:space="0" w:color="auto"/>
              <w:left w:val="single" w:sz="4" w:space="0" w:color="auto"/>
              <w:bottom w:val="single" w:sz="4" w:space="0" w:color="auto"/>
              <w:right w:val="single" w:sz="4" w:space="0" w:color="auto"/>
            </w:tcBorders>
          </w:tcPr>
          <w:p w14:paraId="382C870A" w14:textId="77777777" w:rsidR="00EA46BD" w:rsidRPr="00EA46BD" w:rsidRDefault="00EA46BD" w:rsidP="00EA46BD">
            <w:pPr>
              <w:jc w:val="center"/>
              <w:rPr>
                <w:bCs/>
                <w:sz w:val="20"/>
                <w:highlight w:val="yellow"/>
                <w:lang w:eastAsia="en-US"/>
              </w:rPr>
            </w:pPr>
          </w:p>
        </w:tc>
        <w:tc>
          <w:tcPr>
            <w:tcW w:w="853" w:type="dxa"/>
            <w:tcBorders>
              <w:top w:val="single" w:sz="4" w:space="0" w:color="auto"/>
              <w:left w:val="single" w:sz="4" w:space="0" w:color="auto"/>
              <w:bottom w:val="single" w:sz="4" w:space="0" w:color="auto"/>
              <w:right w:val="single" w:sz="4" w:space="0" w:color="auto"/>
            </w:tcBorders>
          </w:tcPr>
          <w:p w14:paraId="1F4557BD" w14:textId="77777777" w:rsidR="00EA46BD" w:rsidRPr="00EA46BD" w:rsidRDefault="00EA46BD" w:rsidP="00EA46BD">
            <w:pPr>
              <w:jc w:val="center"/>
              <w:rPr>
                <w:bCs/>
                <w:sz w:val="20"/>
                <w:lang w:eastAsia="en-US"/>
              </w:rPr>
            </w:pPr>
            <w:r w:rsidRPr="00EA46BD">
              <w:rPr>
                <w:sz w:val="20"/>
              </w:rPr>
              <w:t>0,07</w:t>
            </w:r>
          </w:p>
        </w:tc>
        <w:tc>
          <w:tcPr>
            <w:tcW w:w="968" w:type="dxa"/>
            <w:tcBorders>
              <w:top w:val="single" w:sz="4" w:space="0" w:color="auto"/>
              <w:left w:val="single" w:sz="4" w:space="0" w:color="auto"/>
              <w:bottom w:val="single" w:sz="4" w:space="0" w:color="auto"/>
              <w:right w:val="single" w:sz="4" w:space="0" w:color="auto"/>
            </w:tcBorders>
          </w:tcPr>
          <w:p w14:paraId="42439D9D" w14:textId="77777777" w:rsidR="00EA46BD" w:rsidRPr="00EA46BD" w:rsidRDefault="00EA46BD" w:rsidP="00EA46BD">
            <w:pPr>
              <w:jc w:val="center"/>
              <w:rPr>
                <w:bCs/>
                <w:sz w:val="20"/>
                <w:lang w:eastAsia="en-US"/>
              </w:rPr>
            </w:pPr>
            <w:r w:rsidRPr="00EA46BD">
              <w:rPr>
                <w:sz w:val="20"/>
              </w:rPr>
              <w:t>0,04</w:t>
            </w:r>
          </w:p>
        </w:tc>
        <w:tc>
          <w:tcPr>
            <w:tcW w:w="984" w:type="dxa"/>
            <w:tcBorders>
              <w:top w:val="single" w:sz="4" w:space="0" w:color="auto"/>
              <w:left w:val="single" w:sz="4" w:space="0" w:color="auto"/>
              <w:bottom w:val="single" w:sz="4" w:space="0" w:color="auto"/>
              <w:right w:val="single" w:sz="4" w:space="0" w:color="auto"/>
            </w:tcBorders>
          </w:tcPr>
          <w:p w14:paraId="37027377" w14:textId="77777777" w:rsidR="00EA46BD" w:rsidRPr="00EA46BD" w:rsidRDefault="00EA46BD" w:rsidP="00EA46BD">
            <w:pPr>
              <w:jc w:val="center"/>
              <w:rPr>
                <w:bCs/>
                <w:sz w:val="20"/>
                <w:lang w:eastAsia="en-US"/>
              </w:rPr>
            </w:pPr>
            <w:r w:rsidRPr="00EA46BD">
              <w:rPr>
                <w:sz w:val="20"/>
              </w:rPr>
              <w:t>0,16</w:t>
            </w:r>
          </w:p>
        </w:tc>
        <w:tc>
          <w:tcPr>
            <w:tcW w:w="871" w:type="dxa"/>
            <w:tcBorders>
              <w:top w:val="single" w:sz="4" w:space="0" w:color="auto"/>
              <w:left w:val="single" w:sz="4" w:space="0" w:color="auto"/>
              <w:bottom w:val="single" w:sz="4" w:space="0" w:color="auto"/>
              <w:right w:val="single" w:sz="4" w:space="0" w:color="auto"/>
            </w:tcBorders>
          </w:tcPr>
          <w:p w14:paraId="7414777E" w14:textId="77777777" w:rsidR="00EA46BD" w:rsidRPr="00EA46BD" w:rsidRDefault="00EA46BD" w:rsidP="00EA46BD">
            <w:pPr>
              <w:jc w:val="center"/>
              <w:rPr>
                <w:sz w:val="20"/>
                <w:highlight w:val="yellow"/>
                <w:lang w:eastAsia="en-US"/>
              </w:rPr>
            </w:pPr>
            <w:r w:rsidRPr="00EA46BD">
              <w:rPr>
                <w:sz w:val="20"/>
              </w:rPr>
              <w:t>0,27</w:t>
            </w:r>
          </w:p>
        </w:tc>
      </w:tr>
      <w:tr w:rsidR="00EA46BD" w:rsidRPr="00EA46BD" w14:paraId="1F803CAA"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35B86701" w14:textId="77777777" w:rsidR="00EA46BD" w:rsidRPr="00EA46BD" w:rsidRDefault="00EA46BD" w:rsidP="00EA46BD">
            <w:pPr>
              <w:rPr>
                <w:rFonts w:ascii="Times" w:hAnsi="Times" w:cs="Times"/>
                <w:sz w:val="20"/>
              </w:rPr>
            </w:pPr>
            <w:r w:rsidRPr="00EA46BD">
              <w:rPr>
                <w:rFonts w:ascii="Times" w:hAnsi="Times" w:cs="Times"/>
                <w:sz w:val="20"/>
              </w:rPr>
              <w:t>2.2.1.1.1.05.1.</w:t>
            </w:r>
          </w:p>
        </w:tc>
        <w:tc>
          <w:tcPr>
            <w:tcW w:w="3828" w:type="dxa"/>
            <w:tcBorders>
              <w:top w:val="single" w:sz="4" w:space="0" w:color="auto"/>
              <w:left w:val="single" w:sz="4" w:space="0" w:color="auto"/>
              <w:bottom w:val="single" w:sz="4" w:space="0" w:color="auto"/>
              <w:right w:val="single" w:sz="4" w:space="0" w:color="auto"/>
            </w:tcBorders>
            <w:noWrap/>
          </w:tcPr>
          <w:p w14:paraId="7E546DAC" w14:textId="77777777" w:rsidR="00EA46BD" w:rsidRPr="00EA46BD" w:rsidRDefault="00EA46BD" w:rsidP="00EA46BD">
            <w:pPr>
              <w:rPr>
                <w:color w:val="000000"/>
                <w:sz w:val="16"/>
                <w:szCs w:val="16"/>
              </w:rPr>
            </w:pPr>
            <w:r w:rsidRPr="00EA46BD">
              <w:rPr>
                <w:color w:val="000000"/>
                <w:sz w:val="16"/>
                <w:szCs w:val="16"/>
              </w:rPr>
              <w:t>Ryšių paslaugų įsigijimo išlaidos(prekės)</w:t>
            </w:r>
          </w:p>
        </w:tc>
        <w:tc>
          <w:tcPr>
            <w:tcW w:w="853" w:type="dxa"/>
            <w:tcBorders>
              <w:top w:val="single" w:sz="4" w:space="0" w:color="auto"/>
              <w:left w:val="single" w:sz="4" w:space="0" w:color="auto"/>
              <w:bottom w:val="single" w:sz="4" w:space="0" w:color="auto"/>
              <w:right w:val="single" w:sz="4" w:space="0" w:color="auto"/>
            </w:tcBorders>
          </w:tcPr>
          <w:p w14:paraId="0800574C" w14:textId="77777777" w:rsidR="00EA46BD" w:rsidRPr="00EA46BD" w:rsidRDefault="00EA46BD" w:rsidP="00EA46BD">
            <w:pPr>
              <w:jc w:val="center"/>
              <w:rPr>
                <w:bCs/>
                <w:sz w:val="20"/>
                <w:highlight w:val="yellow"/>
                <w:lang w:eastAsia="en-US"/>
              </w:rPr>
            </w:pPr>
          </w:p>
        </w:tc>
        <w:tc>
          <w:tcPr>
            <w:tcW w:w="853" w:type="dxa"/>
            <w:tcBorders>
              <w:top w:val="single" w:sz="4" w:space="0" w:color="auto"/>
              <w:left w:val="single" w:sz="4" w:space="0" w:color="auto"/>
              <w:bottom w:val="single" w:sz="4" w:space="0" w:color="auto"/>
              <w:right w:val="single" w:sz="4" w:space="0" w:color="auto"/>
            </w:tcBorders>
          </w:tcPr>
          <w:p w14:paraId="1021C32C" w14:textId="77777777" w:rsidR="00EA46BD" w:rsidRPr="00EA46BD" w:rsidRDefault="00EA46BD" w:rsidP="00EA46BD">
            <w:pPr>
              <w:jc w:val="center"/>
              <w:rPr>
                <w:bCs/>
                <w:sz w:val="20"/>
                <w:lang w:eastAsia="en-US"/>
              </w:rPr>
            </w:pPr>
          </w:p>
        </w:tc>
        <w:tc>
          <w:tcPr>
            <w:tcW w:w="968" w:type="dxa"/>
            <w:tcBorders>
              <w:top w:val="single" w:sz="4" w:space="0" w:color="auto"/>
              <w:left w:val="single" w:sz="4" w:space="0" w:color="auto"/>
              <w:bottom w:val="single" w:sz="4" w:space="0" w:color="auto"/>
              <w:right w:val="single" w:sz="4" w:space="0" w:color="auto"/>
            </w:tcBorders>
          </w:tcPr>
          <w:p w14:paraId="7A492A2D" w14:textId="77777777" w:rsidR="00EA46BD" w:rsidRPr="00EA46BD" w:rsidRDefault="00EA46BD" w:rsidP="00EA46BD">
            <w:pPr>
              <w:jc w:val="center"/>
              <w:rPr>
                <w:bCs/>
                <w:sz w:val="20"/>
                <w:lang w:eastAsia="en-US"/>
              </w:rPr>
            </w:pPr>
          </w:p>
        </w:tc>
        <w:tc>
          <w:tcPr>
            <w:tcW w:w="984" w:type="dxa"/>
            <w:tcBorders>
              <w:top w:val="single" w:sz="4" w:space="0" w:color="auto"/>
              <w:left w:val="single" w:sz="4" w:space="0" w:color="auto"/>
              <w:bottom w:val="single" w:sz="4" w:space="0" w:color="auto"/>
              <w:right w:val="single" w:sz="4" w:space="0" w:color="auto"/>
            </w:tcBorders>
          </w:tcPr>
          <w:p w14:paraId="63E3ED37" w14:textId="77777777" w:rsidR="00EA46BD" w:rsidRPr="00EA46BD" w:rsidRDefault="00EA46BD" w:rsidP="00EA46BD">
            <w:pPr>
              <w:jc w:val="center"/>
              <w:rPr>
                <w:bCs/>
                <w:sz w:val="20"/>
                <w:lang w:eastAsia="en-US"/>
              </w:rPr>
            </w:pPr>
            <w:r w:rsidRPr="00EA46BD">
              <w:rPr>
                <w:sz w:val="20"/>
              </w:rPr>
              <w:t>0,40</w:t>
            </w:r>
          </w:p>
        </w:tc>
        <w:tc>
          <w:tcPr>
            <w:tcW w:w="871" w:type="dxa"/>
            <w:tcBorders>
              <w:top w:val="single" w:sz="4" w:space="0" w:color="auto"/>
              <w:left w:val="single" w:sz="4" w:space="0" w:color="auto"/>
              <w:bottom w:val="single" w:sz="4" w:space="0" w:color="auto"/>
              <w:right w:val="single" w:sz="4" w:space="0" w:color="auto"/>
            </w:tcBorders>
          </w:tcPr>
          <w:p w14:paraId="3A105456" w14:textId="77777777" w:rsidR="00EA46BD" w:rsidRPr="00EA46BD" w:rsidRDefault="00EA46BD" w:rsidP="00EA46BD">
            <w:pPr>
              <w:jc w:val="center"/>
              <w:rPr>
                <w:sz w:val="20"/>
                <w:highlight w:val="yellow"/>
              </w:rPr>
            </w:pPr>
            <w:r w:rsidRPr="00EA46BD">
              <w:rPr>
                <w:sz w:val="20"/>
              </w:rPr>
              <w:t>0,40</w:t>
            </w:r>
          </w:p>
        </w:tc>
      </w:tr>
      <w:tr w:rsidR="00EA46BD" w:rsidRPr="00EA46BD" w14:paraId="02817490"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15A3FBEF" w14:textId="77777777" w:rsidR="00EA46BD" w:rsidRPr="00EA46BD" w:rsidRDefault="00EA46BD" w:rsidP="00EA46BD">
            <w:pPr>
              <w:rPr>
                <w:b/>
                <w:sz w:val="20"/>
                <w:lang w:eastAsia="en-US"/>
              </w:rPr>
            </w:pPr>
            <w:r w:rsidRPr="00EA46BD">
              <w:rPr>
                <w:rFonts w:ascii="Times" w:hAnsi="Times" w:cs="Times"/>
                <w:sz w:val="20"/>
              </w:rPr>
              <w:t>2.2.1.1.1.05.2.</w:t>
            </w:r>
          </w:p>
        </w:tc>
        <w:tc>
          <w:tcPr>
            <w:tcW w:w="3828" w:type="dxa"/>
            <w:tcBorders>
              <w:top w:val="single" w:sz="4" w:space="0" w:color="auto"/>
              <w:left w:val="single" w:sz="4" w:space="0" w:color="auto"/>
              <w:bottom w:val="single" w:sz="4" w:space="0" w:color="auto"/>
              <w:right w:val="single" w:sz="4" w:space="0" w:color="auto"/>
            </w:tcBorders>
            <w:noWrap/>
          </w:tcPr>
          <w:p w14:paraId="4F04BFD0" w14:textId="77777777" w:rsidR="00EA46BD" w:rsidRPr="00EA46BD" w:rsidRDefault="00EA46BD" w:rsidP="00EA46BD">
            <w:pPr>
              <w:rPr>
                <w:b/>
                <w:lang w:eastAsia="en-US"/>
              </w:rPr>
            </w:pPr>
            <w:r w:rsidRPr="00EA46BD">
              <w:rPr>
                <w:color w:val="000000"/>
                <w:sz w:val="16"/>
                <w:szCs w:val="16"/>
              </w:rPr>
              <w:t>Ryšių paslaugų įsigijimo išlaidos(paslaugos)</w:t>
            </w:r>
          </w:p>
        </w:tc>
        <w:tc>
          <w:tcPr>
            <w:tcW w:w="853" w:type="dxa"/>
            <w:tcBorders>
              <w:top w:val="single" w:sz="4" w:space="0" w:color="auto"/>
              <w:left w:val="single" w:sz="4" w:space="0" w:color="auto"/>
              <w:bottom w:val="single" w:sz="4" w:space="0" w:color="auto"/>
              <w:right w:val="single" w:sz="4" w:space="0" w:color="auto"/>
            </w:tcBorders>
          </w:tcPr>
          <w:p w14:paraId="043F6D0D" w14:textId="77777777" w:rsidR="00EA46BD" w:rsidRPr="00EA46BD" w:rsidRDefault="00EA46BD" w:rsidP="00EA46BD">
            <w:pPr>
              <w:jc w:val="center"/>
              <w:rPr>
                <w:bCs/>
                <w:sz w:val="20"/>
                <w:lang w:eastAsia="en-US"/>
              </w:rPr>
            </w:pPr>
            <w:r w:rsidRPr="00EA46BD">
              <w:rPr>
                <w:sz w:val="20"/>
              </w:rPr>
              <w:t>0,13</w:t>
            </w:r>
          </w:p>
        </w:tc>
        <w:tc>
          <w:tcPr>
            <w:tcW w:w="853" w:type="dxa"/>
            <w:tcBorders>
              <w:top w:val="single" w:sz="4" w:space="0" w:color="auto"/>
              <w:left w:val="single" w:sz="4" w:space="0" w:color="auto"/>
              <w:bottom w:val="single" w:sz="4" w:space="0" w:color="auto"/>
              <w:right w:val="single" w:sz="4" w:space="0" w:color="auto"/>
            </w:tcBorders>
          </w:tcPr>
          <w:p w14:paraId="10474113" w14:textId="77777777" w:rsidR="00EA46BD" w:rsidRPr="00EA46BD" w:rsidRDefault="00EA46BD" w:rsidP="00EA46BD">
            <w:pPr>
              <w:jc w:val="center"/>
              <w:rPr>
                <w:bCs/>
                <w:sz w:val="20"/>
                <w:lang w:eastAsia="en-US"/>
              </w:rPr>
            </w:pPr>
            <w:r w:rsidRPr="00EA46BD">
              <w:rPr>
                <w:sz w:val="20"/>
              </w:rPr>
              <w:t>0,18</w:t>
            </w:r>
          </w:p>
        </w:tc>
        <w:tc>
          <w:tcPr>
            <w:tcW w:w="968" w:type="dxa"/>
            <w:tcBorders>
              <w:top w:val="single" w:sz="4" w:space="0" w:color="auto"/>
              <w:left w:val="single" w:sz="4" w:space="0" w:color="auto"/>
              <w:bottom w:val="single" w:sz="4" w:space="0" w:color="auto"/>
              <w:right w:val="single" w:sz="4" w:space="0" w:color="auto"/>
            </w:tcBorders>
          </w:tcPr>
          <w:p w14:paraId="189835F8" w14:textId="77777777" w:rsidR="00EA46BD" w:rsidRPr="00EA46BD" w:rsidRDefault="00EA46BD" w:rsidP="00EA46BD">
            <w:pPr>
              <w:jc w:val="center"/>
              <w:rPr>
                <w:bCs/>
                <w:sz w:val="20"/>
                <w:lang w:eastAsia="en-US"/>
              </w:rPr>
            </w:pPr>
            <w:r w:rsidRPr="00EA46BD">
              <w:rPr>
                <w:sz w:val="20"/>
              </w:rPr>
              <w:t>0,19</w:t>
            </w:r>
          </w:p>
        </w:tc>
        <w:tc>
          <w:tcPr>
            <w:tcW w:w="984" w:type="dxa"/>
            <w:tcBorders>
              <w:top w:val="single" w:sz="4" w:space="0" w:color="auto"/>
              <w:left w:val="single" w:sz="4" w:space="0" w:color="auto"/>
              <w:bottom w:val="single" w:sz="4" w:space="0" w:color="auto"/>
              <w:right w:val="single" w:sz="4" w:space="0" w:color="auto"/>
            </w:tcBorders>
          </w:tcPr>
          <w:p w14:paraId="225B2A2F" w14:textId="77777777" w:rsidR="00EA46BD" w:rsidRPr="00EA46BD" w:rsidRDefault="00EA46BD" w:rsidP="00EA46BD">
            <w:pPr>
              <w:jc w:val="center"/>
              <w:rPr>
                <w:bCs/>
                <w:sz w:val="20"/>
                <w:lang w:eastAsia="en-US"/>
              </w:rPr>
            </w:pPr>
            <w:r w:rsidRPr="00EA46BD">
              <w:rPr>
                <w:sz w:val="20"/>
              </w:rPr>
              <w:t>0,24</w:t>
            </w:r>
          </w:p>
        </w:tc>
        <w:tc>
          <w:tcPr>
            <w:tcW w:w="871" w:type="dxa"/>
            <w:tcBorders>
              <w:top w:val="single" w:sz="4" w:space="0" w:color="auto"/>
              <w:left w:val="single" w:sz="4" w:space="0" w:color="auto"/>
              <w:bottom w:val="single" w:sz="4" w:space="0" w:color="auto"/>
              <w:right w:val="single" w:sz="4" w:space="0" w:color="auto"/>
            </w:tcBorders>
          </w:tcPr>
          <w:p w14:paraId="1E6E24AB" w14:textId="77777777" w:rsidR="00EA46BD" w:rsidRPr="00EA46BD" w:rsidRDefault="00EA46BD" w:rsidP="00EA46BD">
            <w:pPr>
              <w:jc w:val="center"/>
              <w:rPr>
                <w:sz w:val="20"/>
                <w:highlight w:val="yellow"/>
                <w:lang w:eastAsia="en-US"/>
              </w:rPr>
            </w:pPr>
            <w:r w:rsidRPr="00EA46BD">
              <w:rPr>
                <w:sz w:val="20"/>
              </w:rPr>
              <w:t>0,74</w:t>
            </w:r>
          </w:p>
        </w:tc>
      </w:tr>
      <w:tr w:rsidR="00EA46BD" w:rsidRPr="00EA46BD" w14:paraId="05708AF4"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3B6173E2" w14:textId="77777777" w:rsidR="00EA46BD" w:rsidRPr="00EA46BD" w:rsidRDefault="00EA46BD" w:rsidP="00EA46BD">
            <w:pPr>
              <w:rPr>
                <w:b/>
                <w:sz w:val="20"/>
                <w:lang w:eastAsia="en-US"/>
              </w:rPr>
            </w:pPr>
            <w:r w:rsidRPr="00EA46BD">
              <w:rPr>
                <w:rFonts w:ascii="Times" w:hAnsi="Times" w:cs="Times"/>
                <w:sz w:val="20"/>
              </w:rPr>
              <w:t>2.2.1.1.1.06.2.</w:t>
            </w:r>
          </w:p>
        </w:tc>
        <w:tc>
          <w:tcPr>
            <w:tcW w:w="3828" w:type="dxa"/>
            <w:tcBorders>
              <w:top w:val="single" w:sz="4" w:space="0" w:color="auto"/>
              <w:left w:val="single" w:sz="4" w:space="0" w:color="auto"/>
              <w:bottom w:val="single" w:sz="4" w:space="0" w:color="auto"/>
              <w:right w:val="single" w:sz="4" w:space="0" w:color="auto"/>
            </w:tcBorders>
            <w:noWrap/>
          </w:tcPr>
          <w:p w14:paraId="24A76817" w14:textId="77777777" w:rsidR="00EA46BD" w:rsidRPr="00EA46BD" w:rsidRDefault="00EA46BD" w:rsidP="00EA46BD">
            <w:pPr>
              <w:rPr>
                <w:b/>
                <w:lang w:eastAsia="en-US"/>
              </w:rPr>
            </w:pPr>
            <w:r w:rsidRPr="00EA46BD">
              <w:rPr>
                <w:color w:val="000000"/>
                <w:sz w:val="16"/>
                <w:szCs w:val="16"/>
              </w:rPr>
              <w:t>Transporto išlaikymo  ir transporto paslaugų įsigijimo išlaidos</w:t>
            </w:r>
          </w:p>
        </w:tc>
        <w:tc>
          <w:tcPr>
            <w:tcW w:w="853" w:type="dxa"/>
            <w:tcBorders>
              <w:top w:val="single" w:sz="4" w:space="0" w:color="auto"/>
              <w:left w:val="single" w:sz="4" w:space="0" w:color="auto"/>
              <w:bottom w:val="single" w:sz="4" w:space="0" w:color="auto"/>
              <w:right w:val="single" w:sz="4" w:space="0" w:color="auto"/>
            </w:tcBorders>
          </w:tcPr>
          <w:p w14:paraId="455113AC" w14:textId="77777777" w:rsidR="00EA46BD" w:rsidRPr="00EA46BD" w:rsidRDefault="00EA46BD" w:rsidP="00EA46BD">
            <w:pPr>
              <w:jc w:val="center"/>
              <w:rPr>
                <w:bCs/>
                <w:sz w:val="20"/>
                <w:lang w:eastAsia="en-US"/>
              </w:rPr>
            </w:pPr>
          </w:p>
        </w:tc>
        <w:tc>
          <w:tcPr>
            <w:tcW w:w="853" w:type="dxa"/>
            <w:tcBorders>
              <w:top w:val="single" w:sz="4" w:space="0" w:color="auto"/>
              <w:left w:val="single" w:sz="4" w:space="0" w:color="auto"/>
              <w:bottom w:val="single" w:sz="4" w:space="0" w:color="auto"/>
              <w:right w:val="single" w:sz="4" w:space="0" w:color="auto"/>
            </w:tcBorders>
          </w:tcPr>
          <w:p w14:paraId="526C74BE" w14:textId="77777777" w:rsidR="00EA46BD" w:rsidRPr="00EA46BD" w:rsidRDefault="00EA46BD" w:rsidP="00EA46BD">
            <w:pPr>
              <w:jc w:val="center"/>
              <w:rPr>
                <w:bCs/>
                <w:sz w:val="20"/>
                <w:lang w:eastAsia="en-US"/>
              </w:rPr>
            </w:pPr>
            <w:r w:rsidRPr="00EA46BD">
              <w:rPr>
                <w:sz w:val="20"/>
              </w:rPr>
              <w:t>0,22</w:t>
            </w:r>
          </w:p>
        </w:tc>
        <w:tc>
          <w:tcPr>
            <w:tcW w:w="968" w:type="dxa"/>
            <w:tcBorders>
              <w:top w:val="single" w:sz="4" w:space="0" w:color="auto"/>
              <w:left w:val="single" w:sz="4" w:space="0" w:color="auto"/>
              <w:bottom w:val="single" w:sz="4" w:space="0" w:color="auto"/>
              <w:right w:val="single" w:sz="4" w:space="0" w:color="auto"/>
            </w:tcBorders>
          </w:tcPr>
          <w:p w14:paraId="25C76CE6" w14:textId="77777777" w:rsidR="00EA46BD" w:rsidRPr="00EA46BD" w:rsidRDefault="00EA46BD" w:rsidP="00EA46BD">
            <w:pPr>
              <w:jc w:val="center"/>
              <w:rPr>
                <w:bCs/>
                <w:sz w:val="20"/>
                <w:lang w:eastAsia="en-US"/>
              </w:rPr>
            </w:pPr>
            <w:r w:rsidRPr="00EA46BD">
              <w:rPr>
                <w:sz w:val="20"/>
              </w:rPr>
              <w:t>0,01</w:t>
            </w:r>
          </w:p>
        </w:tc>
        <w:tc>
          <w:tcPr>
            <w:tcW w:w="984" w:type="dxa"/>
            <w:tcBorders>
              <w:top w:val="single" w:sz="4" w:space="0" w:color="auto"/>
              <w:left w:val="single" w:sz="4" w:space="0" w:color="auto"/>
              <w:bottom w:val="single" w:sz="4" w:space="0" w:color="auto"/>
              <w:right w:val="single" w:sz="4" w:space="0" w:color="auto"/>
            </w:tcBorders>
          </w:tcPr>
          <w:p w14:paraId="6EA97F28" w14:textId="77777777" w:rsidR="00EA46BD" w:rsidRPr="00EA46BD" w:rsidRDefault="00EA46BD" w:rsidP="00EA46BD">
            <w:pPr>
              <w:jc w:val="center"/>
              <w:rPr>
                <w:bCs/>
                <w:sz w:val="20"/>
                <w:highlight w:val="yellow"/>
                <w:lang w:eastAsia="en-US"/>
              </w:rPr>
            </w:pPr>
            <w:r w:rsidRPr="00EA46BD">
              <w:rPr>
                <w:sz w:val="20"/>
              </w:rPr>
              <w:t>0,01</w:t>
            </w:r>
          </w:p>
        </w:tc>
        <w:tc>
          <w:tcPr>
            <w:tcW w:w="871" w:type="dxa"/>
            <w:tcBorders>
              <w:top w:val="single" w:sz="4" w:space="0" w:color="auto"/>
              <w:left w:val="single" w:sz="4" w:space="0" w:color="auto"/>
              <w:bottom w:val="single" w:sz="4" w:space="0" w:color="auto"/>
              <w:right w:val="single" w:sz="4" w:space="0" w:color="auto"/>
            </w:tcBorders>
          </w:tcPr>
          <w:p w14:paraId="778005EF" w14:textId="77777777" w:rsidR="00EA46BD" w:rsidRPr="00EA46BD" w:rsidRDefault="00EA46BD" w:rsidP="00EA46BD">
            <w:pPr>
              <w:jc w:val="center"/>
              <w:rPr>
                <w:sz w:val="20"/>
                <w:highlight w:val="yellow"/>
                <w:lang w:eastAsia="en-US"/>
              </w:rPr>
            </w:pPr>
            <w:r w:rsidRPr="00EA46BD">
              <w:rPr>
                <w:sz w:val="20"/>
              </w:rPr>
              <w:t>0,24</w:t>
            </w:r>
          </w:p>
        </w:tc>
      </w:tr>
      <w:tr w:rsidR="00EA46BD" w:rsidRPr="00EA46BD" w14:paraId="0B5685C3"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498F601F" w14:textId="77777777" w:rsidR="00EA46BD" w:rsidRPr="00EA46BD" w:rsidRDefault="00EA46BD" w:rsidP="00EA46BD">
            <w:pPr>
              <w:rPr>
                <w:b/>
                <w:sz w:val="20"/>
                <w:lang w:eastAsia="en-US"/>
              </w:rPr>
            </w:pPr>
            <w:r w:rsidRPr="00EA46BD">
              <w:rPr>
                <w:rFonts w:ascii="Times" w:hAnsi="Times" w:cs="Times"/>
                <w:sz w:val="20"/>
              </w:rPr>
              <w:t>2.2.1.1.1.07.1.</w:t>
            </w:r>
          </w:p>
        </w:tc>
        <w:tc>
          <w:tcPr>
            <w:tcW w:w="3828" w:type="dxa"/>
            <w:tcBorders>
              <w:top w:val="single" w:sz="4" w:space="0" w:color="auto"/>
              <w:left w:val="single" w:sz="4" w:space="0" w:color="auto"/>
              <w:bottom w:val="single" w:sz="4" w:space="0" w:color="auto"/>
              <w:right w:val="single" w:sz="4" w:space="0" w:color="auto"/>
            </w:tcBorders>
            <w:noWrap/>
          </w:tcPr>
          <w:p w14:paraId="1C6768EB" w14:textId="77777777" w:rsidR="00EA46BD" w:rsidRPr="00EA46BD" w:rsidRDefault="00EA46BD" w:rsidP="00EA46BD">
            <w:pPr>
              <w:rPr>
                <w:b/>
                <w:lang w:eastAsia="en-US"/>
              </w:rPr>
            </w:pPr>
            <w:r w:rsidRPr="00EA46BD">
              <w:rPr>
                <w:color w:val="000000"/>
                <w:sz w:val="16"/>
                <w:szCs w:val="16"/>
              </w:rPr>
              <w:t>Aprangos ir patalynės įsigijimo išlaidos(prekės)</w:t>
            </w:r>
          </w:p>
        </w:tc>
        <w:tc>
          <w:tcPr>
            <w:tcW w:w="853" w:type="dxa"/>
            <w:tcBorders>
              <w:top w:val="single" w:sz="4" w:space="0" w:color="auto"/>
              <w:left w:val="single" w:sz="4" w:space="0" w:color="auto"/>
              <w:bottom w:val="single" w:sz="4" w:space="0" w:color="auto"/>
              <w:right w:val="single" w:sz="4" w:space="0" w:color="auto"/>
            </w:tcBorders>
          </w:tcPr>
          <w:p w14:paraId="4630C92D" w14:textId="77777777" w:rsidR="00EA46BD" w:rsidRPr="00EA46BD" w:rsidRDefault="00EA46BD" w:rsidP="00EA46BD">
            <w:pPr>
              <w:jc w:val="center"/>
              <w:rPr>
                <w:bCs/>
                <w:sz w:val="20"/>
                <w:lang w:eastAsia="en-US"/>
              </w:rPr>
            </w:pPr>
          </w:p>
        </w:tc>
        <w:tc>
          <w:tcPr>
            <w:tcW w:w="853" w:type="dxa"/>
            <w:tcBorders>
              <w:top w:val="single" w:sz="4" w:space="0" w:color="auto"/>
              <w:left w:val="single" w:sz="4" w:space="0" w:color="auto"/>
              <w:bottom w:val="single" w:sz="4" w:space="0" w:color="auto"/>
              <w:right w:val="single" w:sz="4" w:space="0" w:color="auto"/>
            </w:tcBorders>
          </w:tcPr>
          <w:p w14:paraId="58A299F7" w14:textId="77777777" w:rsidR="00EA46BD" w:rsidRPr="00EA46BD" w:rsidRDefault="00EA46BD" w:rsidP="00EA46BD">
            <w:pPr>
              <w:jc w:val="center"/>
              <w:rPr>
                <w:bCs/>
                <w:sz w:val="20"/>
                <w:lang w:eastAsia="en-US"/>
              </w:rPr>
            </w:pPr>
          </w:p>
        </w:tc>
        <w:tc>
          <w:tcPr>
            <w:tcW w:w="968" w:type="dxa"/>
            <w:tcBorders>
              <w:top w:val="single" w:sz="4" w:space="0" w:color="auto"/>
              <w:left w:val="single" w:sz="4" w:space="0" w:color="auto"/>
              <w:bottom w:val="single" w:sz="4" w:space="0" w:color="auto"/>
              <w:right w:val="single" w:sz="4" w:space="0" w:color="auto"/>
            </w:tcBorders>
          </w:tcPr>
          <w:p w14:paraId="70F971AB" w14:textId="77777777" w:rsidR="00EA46BD" w:rsidRPr="00EA46BD" w:rsidRDefault="00EA46BD" w:rsidP="00EA46BD">
            <w:pPr>
              <w:jc w:val="center"/>
              <w:rPr>
                <w:bCs/>
                <w:sz w:val="20"/>
                <w:lang w:eastAsia="en-US"/>
              </w:rPr>
            </w:pPr>
            <w:r w:rsidRPr="00EA46BD">
              <w:rPr>
                <w:sz w:val="20"/>
              </w:rPr>
              <w:t>0,74</w:t>
            </w:r>
          </w:p>
        </w:tc>
        <w:tc>
          <w:tcPr>
            <w:tcW w:w="984" w:type="dxa"/>
            <w:tcBorders>
              <w:top w:val="single" w:sz="4" w:space="0" w:color="auto"/>
              <w:left w:val="single" w:sz="4" w:space="0" w:color="auto"/>
              <w:bottom w:val="single" w:sz="4" w:space="0" w:color="auto"/>
              <w:right w:val="single" w:sz="4" w:space="0" w:color="auto"/>
            </w:tcBorders>
          </w:tcPr>
          <w:p w14:paraId="2C8A9E44" w14:textId="77777777" w:rsidR="00EA46BD" w:rsidRPr="00EA46BD" w:rsidRDefault="00EA46BD" w:rsidP="00EA46BD">
            <w:pPr>
              <w:jc w:val="center"/>
              <w:rPr>
                <w:bCs/>
                <w:sz w:val="20"/>
                <w:lang w:eastAsia="en-US"/>
              </w:rPr>
            </w:pPr>
            <w:r w:rsidRPr="00EA46BD">
              <w:rPr>
                <w:sz w:val="20"/>
              </w:rPr>
              <w:t>2,26</w:t>
            </w:r>
          </w:p>
        </w:tc>
        <w:tc>
          <w:tcPr>
            <w:tcW w:w="871" w:type="dxa"/>
            <w:tcBorders>
              <w:top w:val="single" w:sz="4" w:space="0" w:color="auto"/>
              <w:left w:val="single" w:sz="4" w:space="0" w:color="auto"/>
              <w:bottom w:val="single" w:sz="4" w:space="0" w:color="auto"/>
              <w:right w:val="single" w:sz="4" w:space="0" w:color="auto"/>
            </w:tcBorders>
          </w:tcPr>
          <w:p w14:paraId="5CE654F8" w14:textId="77777777" w:rsidR="00EA46BD" w:rsidRPr="00EA46BD" w:rsidRDefault="00EA46BD" w:rsidP="00EA46BD">
            <w:pPr>
              <w:jc w:val="center"/>
              <w:rPr>
                <w:sz w:val="20"/>
                <w:highlight w:val="yellow"/>
                <w:lang w:eastAsia="en-US"/>
              </w:rPr>
            </w:pPr>
            <w:r w:rsidRPr="00EA46BD">
              <w:rPr>
                <w:sz w:val="20"/>
              </w:rPr>
              <w:t>3,00</w:t>
            </w:r>
          </w:p>
        </w:tc>
      </w:tr>
      <w:tr w:rsidR="00EA46BD" w:rsidRPr="00EA46BD" w14:paraId="02B8E19A"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11565140" w14:textId="77777777" w:rsidR="00EA46BD" w:rsidRPr="00EA46BD" w:rsidRDefault="00EA46BD" w:rsidP="00EA46BD">
            <w:pPr>
              <w:rPr>
                <w:b/>
                <w:sz w:val="20"/>
                <w:lang w:eastAsia="en-US"/>
              </w:rPr>
            </w:pPr>
            <w:r w:rsidRPr="00EA46BD">
              <w:rPr>
                <w:rFonts w:ascii="Times" w:hAnsi="Times" w:cs="Times"/>
                <w:sz w:val="20"/>
              </w:rPr>
              <w:t>2.2.1.1.1.07.2.</w:t>
            </w:r>
          </w:p>
        </w:tc>
        <w:tc>
          <w:tcPr>
            <w:tcW w:w="3828" w:type="dxa"/>
            <w:tcBorders>
              <w:top w:val="single" w:sz="4" w:space="0" w:color="auto"/>
              <w:left w:val="single" w:sz="4" w:space="0" w:color="auto"/>
              <w:bottom w:val="single" w:sz="4" w:space="0" w:color="auto"/>
              <w:right w:val="single" w:sz="4" w:space="0" w:color="auto"/>
            </w:tcBorders>
            <w:noWrap/>
          </w:tcPr>
          <w:p w14:paraId="3777BBB3" w14:textId="77777777" w:rsidR="00EA46BD" w:rsidRPr="00EA46BD" w:rsidRDefault="00EA46BD" w:rsidP="00EA46BD">
            <w:pPr>
              <w:rPr>
                <w:b/>
                <w:lang w:eastAsia="en-US"/>
              </w:rPr>
            </w:pPr>
            <w:r w:rsidRPr="00EA46BD">
              <w:rPr>
                <w:color w:val="000000"/>
                <w:sz w:val="16"/>
                <w:szCs w:val="16"/>
              </w:rPr>
              <w:t>Aprangos ir patalynės įsigijimo išlaidos(paslaugos)</w:t>
            </w:r>
          </w:p>
        </w:tc>
        <w:tc>
          <w:tcPr>
            <w:tcW w:w="853" w:type="dxa"/>
            <w:tcBorders>
              <w:top w:val="single" w:sz="4" w:space="0" w:color="auto"/>
              <w:left w:val="single" w:sz="4" w:space="0" w:color="auto"/>
              <w:bottom w:val="single" w:sz="4" w:space="0" w:color="auto"/>
              <w:right w:val="single" w:sz="4" w:space="0" w:color="auto"/>
            </w:tcBorders>
          </w:tcPr>
          <w:p w14:paraId="07688564" w14:textId="77777777" w:rsidR="00EA46BD" w:rsidRPr="00EA46BD" w:rsidRDefault="00EA46BD" w:rsidP="00EA46BD">
            <w:pPr>
              <w:jc w:val="center"/>
              <w:rPr>
                <w:bCs/>
                <w:sz w:val="20"/>
                <w:lang w:eastAsia="en-US"/>
              </w:rPr>
            </w:pPr>
            <w:r w:rsidRPr="00EA46BD">
              <w:rPr>
                <w:sz w:val="20"/>
              </w:rPr>
              <w:t>0,32</w:t>
            </w:r>
          </w:p>
        </w:tc>
        <w:tc>
          <w:tcPr>
            <w:tcW w:w="853" w:type="dxa"/>
            <w:tcBorders>
              <w:top w:val="single" w:sz="4" w:space="0" w:color="auto"/>
              <w:left w:val="single" w:sz="4" w:space="0" w:color="auto"/>
              <w:bottom w:val="single" w:sz="4" w:space="0" w:color="auto"/>
              <w:right w:val="single" w:sz="4" w:space="0" w:color="auto"/>
            </w:tcBorders>
          </w:tcPr>
          <w:p w14:paraId="4FD20C1E" w14:textId="77777777" w:rsidR="00EA46BD" w:rsidRPr="00EA46BD" w:rsidRDefault="00EA46BD" w:rsidP="00EA46BD">
            <w:pPr>
              <w:jc w:val="center"/>
              <w:rPr>
                <w:bCs/>
                <w:sz w:val="20"/>
                <w:lang w:eastAsia="en-US"/>
              </w:rPr>
            </w:pPr>
            <w:r w:rsidRPr="00EA46BD">
              <w:rPr>
                <w:sz w:val="20"/>
              </w:rPr>
              <w:t>0,28</w:t>
            </w:r>
          </w:p>
        </w:tc>
        <w:tc>
          <w:tcPr>
            <w:tcW w:w="968" w:type="dxa"/>
            <w:tcBorders>
              <w:top w:val="single" w:sz="4" w:space="0" w:color="auto"/>
              <w:left w:val="single" w:sz="4" w:space="0" w:color="auto"/>
              <w:bottom w:val="single" w:sz="4" w:space="0" w:color="auto"/>
              <w:right w:val="single" w:sz="4" w:space="0" w:color="auto"/>
            </w:tcBorders>
          </w:tcPr>
          <w:p w14:paraId="4827BCFB" w14:textId="77777777" w:rsidR="00EA46BD" w:rsidRPr="00EA46BD" w:rsidRDefault="00EA46BD" w:rsidP="00EA46BD">
            <w:pPr>
              <w:jc w:val="center"/>
              <w:rPr>
                <w:bCs/>
                <w:sz w:val="20"/>
                <w:lang w:eastAsia="en-US"/>
              </w:rPr>
            </w:pPr>
            <w:r w:rsidRPr="00EA46BD">
              <w:rPr>
                <w:sz w:val="20"/>
              </w:rPr>
              <w:t>0,74</w:t>
            </w:r>
          </w:p>
        </w:tc>
        <w:tc>
          <w:tcPr>
            <w:tcW w:w="984" w:type="dxa"/>
            <w:tcBorders>
              <w:top w:val="single" w:sz="4" w:space="0" w:color="auto"/>
              <w:left w:val="single" w:sz="4" w:space="0" w:color="auto"/>
              <w:bottom w:val="single" w:sz="4" w:space="0" w:color="auto"/>
              <w:right w:val="single" w:sz="4" w:space="0" w:color="auto"/>
            </w:tcBorders>
          </w:tcPr>
          <w:p w14:paraId="3789BA1B" w14:textId="77777777" w:rsidR="00EA46BD" w:rsidRPr="00EA46BD" w:rsidRDefault="00EA46BD" w:rsidP="00EA46BD">
            <w:pPr>
              <w:jc w:val="center"/>
              <w:rPr>
                <w:bCs/>
                <w:sz w:val="20"/>
                <w:lang w:eastAsia="en-US"/>
              </w:rPr>
            </w:pPr>
            <w:r w:rsidRPr="00EA46BD">
              <w:rPr>
                <w:sz w:val="20"/>
              </w:rPr>
              <w:t>0,66</w:t>
            </w:r>
          </w:p>
        </w:tc>
        <w:tc>
          <w:tcPr>
            <w:tcW w:w="871" w:type="dxa"/>
            <w:tcBorders>
              <w:top w:val="single" w:sz="4" w:space="0" w:color="auto"/>
              <w:left w:val="single" w:sz="4" w:space="0" w:color="auto"/>
              <w:bottom w:val="single" w:sz="4" w:space="0" w:color="auto"/>
              <w:right w:val="single" w:sz="4" w:space="0" w:color="auto"/>
            </w:tcBorders>
          </w:tcPr>
          <w:p w14:paraId="39B57E3E" w14:textId="77777777" w:rsidR="00EA46BD" w:rsidRPr="00EA46BD" w:rsidRDefault="00EA46BD" w:rsidP="00EA46BD">
            <w:pPr>
              <w:jc w:val="center"/>
              <w:rPr>
                <w:sz w:val="20"/>
                <w:highlight w:val="yellow"/>
                <w:lang w:eastAsia="en-US"/>
              </w:rPr>
            </w:pPr>
            <w:r w:rsidRPr="00EA46BD">
              <w:rPr>
                <w:sz w:val="20"/>
              </w:rPr>
              <w:t>2,00</w:t>
            </w:r>
          </w:p>
        </w:tc>
      </w:tr>
      <w:tr w:rsidR="00EA46BD" w:rsidRPr="00EA46BD" w14:paraId="4C0DBDB8"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09B37297" w14:textId="77777777" w:rsidR="00EA46BD" w:rsidRPr="00EA46BD" w:rsidRDefault="00EA46BD" w:rsidP="00EA46BD">
            <w:pPr>
              <w:rPr>
                <w:b/>
                <w:sz w:val="20"/>
                <w:lang w:eastAsia="en-US"/>
              </w:rPr>
            </w:pPr>
            <w:r w:rsidRPr="00EA46BD">
              <w:rPr>
                <w:rFonts w:ascii="Times" w:hAnsi="Times" w:cs="Times"/>
                <w:sz w:val="20"/>
              </w:rPr>
              <w:t>2.2.1.1.1.15.1.</w:t>
            </w:r>
          </w:p>
        </w:tc>
        <w:tc>
          <w:tcPr>
            <w:tcW w:w="3828" w:type="dxa"/>
            <w:tcBorders>
              <w:top w:val="single" w:sz="4" w:space="0" w:color="auto"/>
              <w:left w:val="single" w:sz="4" w:space="0" w:color="auto"/>
              <w:bottom w:val="single" w:sz="4" w:space="0" w:color="auto"/>
              <w:right w:val="single" w:sz="4" w:space="0" w:color="auto"/>
            </w:tcBorders>
            <w:noWrap/>
          </w:tcPr>
          <w:p w14:paraId="443FD3B0" w14:textId="77777777" w:rsidR="00EA46BD" w:rsidRPr="00EA46BD" w:rsidRDefault="00EA46BD" w:rsidP="00EA46BD">
            <w:pPr>
              <w:rPr>
                <w:b/>
                <w:lang w:eastAsia="en-US"/>
              </w:rPr>
            </w:pPr>
            <w:r w:rsidRPr="00EA46BD">
              <w:rPr>
                <w:color w:val="000000"/>
                <w:sz w:val="16"/>
                <w:szCs w:val="16"/>
              </w:rPr>
              <w:t>Materialiojo turto paprastojo remonto išlaidos(prekės)</w:t>
            </w:r>
          </w:p>
        </w:tc>
        <w:tc>
          <w:tcPr>
            <w:tcW w:w="853" w:type="dxa"/>
            <w:tcBorders>
              <w:top w:val="single" w:sz="4" w:space="0" w:color="auto"/>
              <w:left w:val="single" w:sz="4" w:space="0" w:color="auto"/>
              <w:bottom w:val="single" w:sz="4" w:space="0" w:color="auto"/>
              <w:right w:val="single" w:sz="4" w:space="0" w:color="auto"/>
            </w:tcBorders>
          </w:tcPr>
          <w:p w14:paraId="5FA8E6AF" w14:textId="77777777" w:rsidR="00EA46BD" w:rsidRPr="00EA46BD" w:rsidRDefault="00EA46BD" w:rsidP="00EA46BD">
            <w:pPr>
              <w:jc w:val="center"/>
              <w:rPr>
                <w:bCs/>
                <w:sz w:val="20"/>
                <w:lang w:eastAsia="en-US"/>
              </w:rPr>
            </w:pPr>
          </w:p>
        </w:tc>
        <w:tc>
          <w:tcPr>
            <w:tcW w:w="853" w:type="dxa"/>
            <w:tcBorders>
              <w:top w:val="single" w:sz="4" w:space="0" w:color="auto"/>
              <w:left w:val="single" w:sz="4" w:space="0" w:color="auto"/>
              <w:bottom w:val="single" w:sz="4" w:space="0" w:color="auto"/>
              <w:right w:val="single" w:sz="4" w:space="0" w:color="auto"/>
            </w:tcBorders>
          </w:tcPr>
          <w:p w14:paraId="6DA6BDBC" w14:textId="77777777" w:rsidR="00EA46BD" w:rsidRPr="00EA46BD" w:rsidRDefault="00EA46BD" w:rsidP="00EA46BD">
            <w:pPr>
              <w:jc w:val="center"/>
              <w:rPr>
                <w:bCs/>
                <w:sz w:val="20"/>
                <w:lang w:eastAsia="en-US"/>
              </w:rPr>
            </w:pPr>
            <w:r w:rsidRPr="00EA46BD">
              <w:rPr>
                <w:sz w:val="20"/>
              </w:rPr>
              <w:t>0,15</w:t>
            </w:r>
          </w:p>
        </w:tc>
        <w:tc>
          <w:tcPr>
            <w:tcW w:w="968" w:type="dxa"/>
            <w:tcBorders>
              <w:top w:val="single" w:sz="4" w:space="0" w:color="auto"/>
              <w:left w:val="single" w:sz="4" w:space="0" w:color="auto"/>
              <w:bottom w:val="single" w:sz="4" w:space="0" w:color="auto"/>
              <w:right w:val="single" w:sz="4" w:space="0" w:color="auto"/>
            </w:tcBorders>
          </w:tcPr>
          <w:p w14:paraId="30C9C04C" w14:textId="77777777" w:rsidR="00EA46BD" w:rsidRPr="00EA46BD" w:rsidRDefault="00EA46BD" w:rsidP="00EA46BD">
            <w:pPr>
              <w:jc w:val="center"/>
              <w:rPr>
                <w:bCs/>
                <w:sz w:val="20"/>
                <w:lang w:eastAsia="en-US"/>
              </w:rPr>
            </w:pPr>
            <w:r w:rsidRPr="00EA46BD">
              <w:rPr>
                <w:sz w:val="20"/>
              </w:rPr>
              <w:t>0,68</w:t>
            </w:r>
          </w:p>
        </w:tc>
        <w:tc>
          <w:tcPr>
            <w:tcW w:w="984" w:type="dxa"/>
            <w:tcBorders>
              <w:top w:val="single" w:sz="4" w:space="0" w:color="auto"/>
              <w:left w:val="single" w:sz="4" w:space="0" w:color="auto"/>
              <w:bottom w:val="single" w:sz="4" w:space="0" w:color="auto"/>
              <w:right w:val="single" w:sz="4" w:space="0" w:color="auto"/>
            </w:tcBorders>
          </w:tcPr>
          <w:p w14:paraId="46E2E5C5" w14:textId="77777777" w:rsidR="00EA46BD" w:rsidRPr="00EA46BD" w:rsidRDefault="00EA46BD" w:rsidP="00EA46BD">
            <w:pPr>
              <w:jc w:val="center"/>
              <w:rPr>
                <w:bCs/>
                <w:sz w:val="20"/>
                <w:lang w:eastAsia="en-US"/>
              </w:rPr>
            </w:pPr>
            <w:r w:rsidRPr="00EA46BD">
              <w:rPr>
                <w:sz w:val="20"/>
              </w:rPr>
              <w:t>2,06</w:t>
            </w:r>
          </w:p>
        </w:tc>
        <w:tc>
          <w:tcPr>
            <w:tcW w:w="871" w:type="dxa"/>
            <w:tcBorders>
              <w:top w:val="single" w:sz="4" w:space="0" w:color="auto"/>
              <w:left w:val="single" w:sz="4" w:space="0" w:color="auto"/>
              <w:bottom w:val="single" w:sz="4" w:space="0" w:color="auto"/>
              <w:right w:val="single" w:sz="4" w:space="0" w:color="auto"/>
            </w:tcBorders>
          </w:tcPr>
          <w:p w14:paraId="09959F52" w14:textId="77777777" w:rsidR="00EA46BD" w:rsidRPr="00EA46BD" w:rsidRDefault="00EA46BD" w:rsidP="00EA46BD">
            <w:pPr>
              <w:jc w:val="center"/>
              <w:rPr>
                <w:sz w:val="20"/>
                <w:highlight w:val="yellow"/>
                <w:lang w:eastAsia="en-US"/>
              </w:rPr>
            </w:pPr>
            <w:r w:rsidRPr="00EA46BD">
              <w:rPr>
                <w:sz w:val="20"/>
              </w:rPr>
              <w:t>2,89</w:t>
            </w:r>
          </w:p>
        </w:tc>
      </w:tr>
      <w:tr w:rsidR="00EA46BD" w:rsidRPr="00EA46BD" w14:paraId="34378A37"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463406C6" w14:textId="77777777" w:rsidR="00EA46BD" w:rsidRPr="00EA46BD" w:rsidRDefault="00EA46BD" w:rsidP="00EA46BD">
            <w:pPr>
              <w:rPr>
                <w:b/>
                <w:sz w:val="20"/>
                <w:lang w:eastAsia="en-US"/>
              </w:rPr>
            </w:pPr>
            <w:r w:rsidRPr="00EA46BD">
              <w:rPr>
                <w:rFonts w:ascii="Times" w:hAnsi="Times" w:cs="Times"/>
                <w:sz w:val="20"/>
              </w:rPr>
              <w:t>2.2.1.1.1.15.2.</w:t>
            </w:r>
          </w:p>
        </w:tc>
        <w:tc>
          <w:tcPr>
            <w:tcW w:w="3828" w:type="dxa"/>
            <w:tcBorders>
              <w:top w:val="single" w:sz="4" w:space="0" w:color="auto"/>
              <w:left w:val="single" w:sz="4" w:space="0" w:color="auto"/>
              <w:bottom w:val="single" w:sz="4" w:space="0" w:color="auto"/>
              <w:right w:val="single" w:sz="4" w:space="0" w:color="auto"/>
            </w:tcBorders>
            <w:noWrap/>
          </w:tcPr>
          <w:p w14:paraId="54F4A5FB" w14:textId="77777777" w:rsidR="00EA46BD" w:rsidRPr="00EA46BD" w:rsidRDefault="00EA46BD" w:rsidP="00EA46BD">
            <w:pPr>
              <w:rPr>
                <w:b/>
                <w:lang w:eastAsia="en-US"/>
              </w:rPr>
            </w:pPr>
            <w:r w:rsidRPr="00EA46BD">
              <w:rPr>
                <w:color w:val="000000"/>
                <w:sz w:val="16"/>
                <w:szCs w:val="16"/>
              </w:rPr>
              <w:t>Materialiojo turto paprastojo remonto išlaidos(paslaugos)</w:t>
            </w:r>
          </w:p>
        </w:tc>
        <w:tc>
          <w:tcPr>
            <w:tcW w:w="853" w:type="dxa"/>
            <w:tcBorders>
              <w:top w:val="single" w:sz="4" w:space="0" w:color="auto"/>
              <w:left w:val="single" w:sz="4" w:space="0" w:color="auto"/>
              <w:bottom w:val="single" w:sz="4" w:space="0" w:color="auto"/>
              <w:right w:val="single" w:sz="4" w:space="0" w:color="auto"/>
            </w:tcBorders>
          </w:tcPr>
          <w:p w14:paraId="48907609" w14:textId="77777777" w:rsidR="00EA46BD" w:rsidRPr="00EA46BD" w:rsidRDefault="00EA46BD" w:rsidP="00EA46BD">
            <w:pPr>
              <w:jc w:val="center"/>
              <w:rPr>
                <w:bCs/>
                <w:sz w:val="20"/>
                <w:lang w:eastAsia="en-US"/>
              </w:rPr>
            </w:pPr>
            <w:r w:rsidRPr="00EA46BD">
              <w:rPr>
                <w:sz w:val="20"/>
              </w:rPr>
              <w:t>0,37</w:t>
            </w:r>
          </w:p>
        </w:tc>
        <w:tc>
          <w:tcPr>
            <w:tcW w:w="853" w:type="dxa"/>
            <w:tcBorders>
              <w:top w:val="single" w:sz="4" w:space="0" w:color="auto"/>
              <w:left w:val="single" w:sz="4" w:space="0" w:color="auto"/>
              <w:bottom w:val="single" w:sz="4" w:space="0" w:color="auto"/>
              <w:right w:val="single" w:sz="4" w:space="0" w:color="auto"/>
            </w:tcBorders>
          </w:tcPr>
          <w:p w14:paraId="690D07AA" w14:textId="77777777" w:rsidR="00EA46BD" w:rsidRPr="00EA46BD" w:rsidRDefault="00EA46BD" w:rsidP="00EA46BD">
            <w:pPr>
              <w:jc w:val="center"/>
              <w:rPr>
                <w:bCs/>
                <w:sz w:val="20"/>
                <w:lang w:eastAsia="en-US"/>
              </w:rPr>
            </w:pPr>
            <w:r w:rsidRPr="00EA46BD">
              <w:rPr>
                <w:sz w:val="20"/>
              </w:rPr>
              <w:t>0,16</w:t>
            </w:r>
          </w:p>
        </w:tc>
        <w:tc>
          <w:tcPr>
            <w:tcW w:w="968" w:type="dxa"/>
            <w:tcBorders>
              <w:top w:val="single" w:sz="4" w:space="0" w:color="auto"/>
              <w:left w:val="single" w:sz="4" w:space="0" w:color="auto"/>
              <w:bottom w:val="single" w:sz="4" w:space="0" w:color="auto"/>
              <w:right w:val="single" w:sz="4" w:space="0" w:color="auto"/>
            </w:tcBorders>
          </w:tcPr>
          <w:p w14:paraId="33EC0124" w14:textId="77777777" w:rsidR="00EA46BD" w:rsidRPr="00EA46BD" w:rsidRDefault="00EA46BD" w:rsidP="00EA46BD">
            <w:pPr>
              <w:jc w:val="center"/>
              <w:rPr>
                <w:bCs/>
                <w:sz w:val="20"/>
                <w:lang w:eastAsia="en-US"/>
              </w:rPr>
            </w:pPr>
            <w:r w:rsidRPr="00EA46BD">
              <w:rPr>
                <w:sz w:val="20"/>
              </w:rPr>
              <w:t>0,17</w:t>
            </w:r>
          </w:p>
        </w:tc>
        <w:tc>
          <w:tcPr>
            <w:tcW w:w="984" w:type="dxa"/>
            <w:tcBorders>
              <w:top w:val="single" w:sz="4" w:space="0" w:color="auto"/>
              <w:left w:val="single" w:sz="4" w:space="0" w:color="auto"/>
              <w:bottom w:val="single" w:sz="4" w:space="0" w:color="auto"/>
              <w:right w:val="single" w:sz="4" w:space="0" w:color="auto"/>
            </w:tcBorders>
          </w:tcPr>
          <w:p w14:paraId="7FF489A2" w14:textId="77777777" w:rsidR="00EA46BD" w:rsidRPr="00EA46BD" w:rsidRDefault="00EA46BD" w:rsidP="00EA46BD">
            <w:pPr>
              <w:jc w:val="center"/>
              <w:rPr>
                <w:bCs/>
                <w:sz w:val="20"/>
                <w:lang w:eastAsia="en-US"/>
              </w:rPr>
            </w:pPr>
            <w:r w:rsidRPr="00EA46BD">
              <w:rPr>
                <w:sz w:val="20"/>
              </w:rPr>
              <w:t>0,99</w:t>
            </w:r>
          </w:p>
        </w:tc>
        <w:tc>
          <w:tcPr>
            <w:tcW w:w="871" w:type="dxa"/>
            <w:tcBorders>
              <w:top w:val="single" w:sz="4" w:space="0" w:color="auto"/>
              <w:left w:val="single" w:sz="4" w:space="0" w:color="auto"/>
              <w:bottom w:val="single" w:sz="4" w:space="0" w:color="auto"/>
              <w:right w:val="single" w:sz="4" w:space="0" w:color="auto"/>
            </w:tcBorders>
          </w:tcPr>
          <w:p w14:paraId="6350F799" w14:textId="77777777" w:rsidR="00EA46BD" w:rsidRPr="00EA46BD" w:rsidRDefault="00EA46BD" w:rsidP="00EA46BD">
            <w:pPr>
              <w:jc w:val="center"/>
              <w:rPr>
                <w:sz w:val="20"/>
                <w:highlight w:val="yellow"/>
                <w:lang w:eastAsia="en-US"/>
              </w:rPr>
            </w:pPr>
            <w:r w:rsidRPr="00EA46BD">
              <w:rPr>
                <w:sz w:val="20"/>
              </w:rPr>
              <w:t>1,69</w:t>
            </w:r>
          </w:p>
        </w:tc>
      </w:tr>
      <w:tr w:rsidR="00EA46BD" w:rsidRPr="00EA46BD" w14:paraId="48D7F8F9"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51BE2D75" w14:textId="77777777" w:rsidR="00EA46BD" w:rsidRPr="00EA46BD" w:rsidRDefault="00EA46BD" w:rsidP="00EA46BD">
            <w:pPr>
              <w:rPr>
                <w:b/>
                <w:sz w:val="20"/>
                <w:lang w:eastAsia="en-US"/>
              </w:rPr>
            </w:pPr>
            <w:r w:rsidRPr="00EA46BD">
              <w:rPr>
                <w:rFonts w:ascii="Times" w:hAnsi="Times" w:cs="Times"/>
                <w:sz w:val="20"/>
              </w:rPr>
              <w:t>2.2.1.1.1.16.</w:t>
            </w:r>
          </w:p>
        </w:tc>
        <w:tc>
          <w:tcPr>
            <w:tcW w:w="3828" w:type="dxa"/>
            <w:tcBorders>
              <w:top w:val="single" w:sz="4" w:space="0" w:color="auto"/>
              <w:left w:val="single" w:sz="4" w:space="0" w:color="auto"/>
              <w:bottom w:val="single" w:sz="4" w:space="0" w:color="auto"/>
              <w:right w:val="single" w:sz="4" w:space="0" w:color="auto"/>
            </w:tcBorders>
            <w:noWrap/>
          </w:tcPr>
          <w:p w14:paraId="07E2B44E" w14:textId="77777777" w:rsidR="00EA46BD" w:rsidRPr="00EA46BD" w:rsidRDefault="00EA46BD" w:rsidP="00EA46BD">
            <w:pPr>
              <w:rPr>
                <w:b/>
                <w:lang w:eastAsia="en-US"/>
              </w:rPr>
            </w:pPr>
            <w:r w:rsidRPr="00EA46BD">
              <w:rPr>
                <w:color w:val="000000"/>
                <w:sz w:val="16"/>
                <w:szCs w:val="16"/>
              </w:rPr>
              <w:t>Kvalifikacijos kėlimo išlaidos</w:t>
            </w:r>
          </w:p>
        </w:tc>
        <w:tc>
          <w:tcPr>
            <w:tcW w:w="853" w:type="dxa"/>
            <w:tcBorders>
              <w:top w:val="single" w:sz="4" w:space="0" w:color="auto"/>
              <w:left w:val="single" w:sz="4" w:space="0" w:color="auto"/>
              <w:bottom w:val="single" w:sz="4" w:space="0" w:color="auto"/>
              <w:right w:val="single" w:sz="4" w:space="0" w:color="auto"/>
            </w:tcBorders>
          </w:tcPr>
          <w:p w14:paraId="1F2BBCCD" w14:textId="77777777" w:rsidR="00EA46BD" w:rsidRPr="00EA46BD" w:rsidRDefault="00EA46BD" w:rsidP="00EA46BD">
            <w:pPr>
              <w:jc w:val="center"/>
              <w:rPr>
                <w:bCs/>
                <w:sz w:val="20"/>
                <w:lang w:eastAsia="en-US"/>
              </w:rPr>
            </w:pPr>
            <w:r w:rsidRPr="00EA46BD">
              <w:rPr>
                <w:sz w:val="20"/>
              </w:rPr>
              <w:t>0,11</w:t>
            </w:r>
          </w:p>
        </w:tc>
        <w:tc>
          <w:tcPr>
            <w:tcW w:w="853" w:type="dxa"/>
            <w:tcBorders>
              <w:top w:val="single" w:sz="4" w:space="0" w:color="auto"/>
              <w:left w:val="single" w:sz="4" w:space="0" w:color="auto"/>
              <w:bottom w:val="single" w:sz="4" w:space="0" w:color="auto"/>
              <w:right w:val="single" w:sz="4" w:space="0" w:color="auto"/>
            </w:tcBorders>
          </w:tcPr>
          <w:p w14:paraId="6BF6BB3E" w14:textId="77777777" w:rsidR="00EA46BD" w:rsidRPr="00EA46BD" w:rsidRDefault="00EA46BD" w:rsidP="00EA46BD">
            <w:pPr>
              <w:jc w:val="center"/>
              <w:rPr>
                <w:bCs/>
                <w:sz w:val="20"/>
                <w:lang w:eastAsia="en-US"/>
              </w:rPr>
            </w:pPr>
            <w:r w:rsidRPr="00EA46BD">
              <w:rPr>
                <w:sz w:val="20"/>
              </w:rPr>
              <w:t>0,04</w:t>
            </w:r>
          </w:p>
        </w:tc>
        <w:tc>
          <w:tcPr>
            <w:tcW w:w="968" w:type="dxa"/>
            <w:tcBorders>
              <w:top w:val="single" w:sz="4" w:space="0" w:color="auto"/>
              <w:left w:val="single" w:sz="4" w:space="0" w:color="auto"/>
              <w:bottom w:val="single" w:sz="4" w:space="0" w:color="auto"/>
              <w:right w:val="single" w:sz="4" w:space="0" w:color="auto"/>
            </w:tcBorders>
          </w:tcPr>
          <w:p w14:paraId="737A3142" w14:textId="77777777" w:rsidR="00EA46BD" w:rsidRPr="00EA46BD" w:rsidRDefault="00EA46BD" w:rsidP="00EA46BD">
            <w:pPr>
              <w:jc w:val="center"/>
              <w:rPr>
                <w:bCs/>
                <w:sz w:val="20"/>
                <w:lang w:eastAsia="en-US"/>
              </w:rPr>
            </w:pPr>
            <w:r w:rsidRPr="00EA46BD">
              <w:rPr>
                <w:sz w:val="20"/>
              </w:rPr>
              <w:t>0,26</w:t>
            </w:r>
          </w:p>
        </w:tc>
        <w:tc>
          <w:tcPr>
            <w:tcW w:w="984" w:type="dxa"/>
            <w:tcBorders>
              <w:top w:val="single" w:sz="4" w:space="0" w:color="auto"/>
              <w:left w:val="single" w:sz="4" w:space="0" w:color="auto"/>
              <w:bottom w:val="single" w:sz="4" w:space="0" w:color="auto"/>
              <w:right w:val="single" w:sz="4" w:space="0" w:color="auto"/>
            </w:tcBorders>
          </w:tcPr>
          <w:p w14:paraId="31C09502" w14:textId="77777777" w:rsidR="00EA46BD" w:rsidRPr="00EA46BD" w:rsidRDefault="00EA46BD" w:rsidP="00EA46BD">
            <w:pPr>
              <w:jc w:val="center"/>
              <w:rPr>
                <w:bCs/>
                <w:sz w:val="20"/>
                <w:lang w:eastAsia="en-US"/>
              </w:rPr>
            </w:pPr>
            <w:r w:rsidRPr="00EA46BD">
              <w:rPr>
                <w:sz w:val="20"/>
              </w:rPr>
              <w:t>0,6</w:t>
            </w:r>
          </w:p>
        </w:tc>
        <w:tc>
          <w:tcPr>
            <w:tcW w:w="871" w:type="dxa"/>
            <w:tcBorders>
              <w:top w:val="single" w:sz="4" w:space="0" w:color="auto"/>
              <w:left w:val="single" w:sz="4" w:space="0" w:color="auto"/>
              <w:bottom w:val="single" w:sz="4" w:space="0" w:color="auto"/>
              <w:right w:val="single" w:sz="4" w:space="0" w:color="auto"/>
            </w:tcBorders>
          </w:tcPr>
          <w:p w14:paraId="44213416" w14:textId="77777777" w:rsidR="00EA46BD" w:rsidRPr="00EA46BD" w:rsidRDefault="00EA46BD" w:rsidP="00EA46BD">
            <w:pPr>
              <w:jc w:val="center"/>
              <w:rPr>
                <w:sz w:val="20"/>
                <w:highlight w:val="yellow"/>
                <w:lang w:eastAsia="en-US"/>
              </w:rPr>
            </w:pPr>
            <w:r w:rsidRPr="00EA46BD">
              <w:rPr>
                <w:sz w:val="20"/>
              </w:rPr>
              <w:t>1,01</w:t>
            </w:r>
          </w:p>
        </w:tc>
      </w:tr>
      <w:tr w:rsidR="00EA46BD" w:rsidRPr="00EA46BD" w14:paraId="529BB2F2"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20773F27" w14:textId="77777777" w:rsidR="00EA46BD" w:rsidRPr="00EA46BD" w:rsidRDefault="00EA46BD" w:rsidP="00EA46BD">
            <w:pPr>
              <w:rPr>
                <w:b/>
                <w:sz w:val="20"/>
                <w:lang w:eastAsia="en-US"/>
              </w:rPr>
            </w:pPr>
            <w:r w:rsidRPr="00EA46BD">
              <w:rPr>
                <w:rFonts w:ascii="Times" w:hAnsi="Times" w:cs="Times"/>
                <w:sz w:val="20"/>
              </w:rPr>
              <w:t>2.2.1.1.1.20.1.</w:t>
            </w:r>
          </w:p>
        </w:tc>
        <w:tc>
          <w:tcPr>
            <w:tcW w:w="3828" w:type="dxa"/>
            <w:tcBorders>
              <w:top w:val="single" w:sz="4" w:space="0" w:color="auto"/>
              <w:left w:val="single" w:sz="4" w:space="0" w:color="auto"/>
              <w:bottom w:val="single" w:sz="4" w:space="0" w:color="auto"/>
              <w:right w:val="single" w:sz="4" w:space="0" w:color="auto"/>
            </w:tcBorders>
            <w:noWrap/>
          </w:tcPr>
          <w:p w14:paraId="19BE74B7" w14:textId="77777777" w:rsidR="00EA46BD" w:rsidRPr="00EA46BD" w:rsidRDefault="00EA46BD" w:rsidP="00EA46BD">
            <w:pPr>
              <w:rPr>
                <w:b/>
                <w:lang w:eastAsia="en-US"/>
              </w:rPr>
            </w:pPr>
            <w:r w:rsidRPr="00EA46BD">
              <w:rPr>
                <w:color w:val="000000"/>
                <w:sz w:val="16"/>
                <w:szCs w:val="16"/>
              </w:rPr>
              <w:t>Komunalinių paslaugų įsigijimo išlaidos-šildymas</w:t>
            </w:r>
          </w:p>
        </w:tc>
        <w:tc>
          <w:tcPr>
            <w:tcW w:w="853" w:type="dxa"/>
            <w:tcBorders>
              <w:top w:val="single" w:sz="4" w:space="0" w:color="auto"/>
              <w:left w:val="single" w:sz="4" w:space="0" w:color="auto"/>
              <w:bottom w:val="single" w:sz="4" w:space="0" w:color="auto"/>
              <w:right w:val="single" w:sz="4" w:space="0" w:color="auto"/>
            </w:tcBorders>
          </w:tcPr>
          <w:p w14:paraId="3A905723" w14:textId="77777777" w:rsidR="00EA46BD" w:rsidRPr="00EA46BD" w:rsidRDefault="00EA46BD" w:rsidP="00EA46BD">
            <w:pPr>
              <w:jc w:val="center"/>
              <w:rPr>
                <w:bCs/>
                <w:sz w:val="20"/>
                <w:lang w:eastAsia="en-US"/>
              </w:rPr>
            </w:pPr>
            <w:r w:rsidRPr="00EA46BD">
              <w:rPr>
                <w:sz w:val="20"/>
              </w:rPr>
              <w:t>5,32</w:t>
            </w:r>
          </w:p>
        </w:tc>
        <w:tc>
          <w:tcPr>
            <w:tcW w:w="853" w:type="dxa"/>
            <w:tcBorders>
              <w:top w:val="single" w:sz="4" w:space="0" w:color="auto"/>
              <w:left w:val="single" w:sz="4" w:space="0" w:color="auto"/>
              <w:bottom w:val="single" w:sz="4" w:space="0" w:color="auto"/>
              <w:right w:val="single" w:sz="4" w:space="0" w:color="auto"/>
            </w:tcBorders>
          </w:tcPr>
          <w:p w14:paraId="4E6BBE91" w14:textId="77777777" w:rsidR="00EA46BD" w:rsidRPr="00EA46BD" w:rsidRDefault="00EA46BD" w:rsidP="00EA46BD">
            <w:pPr>
              <w:jc w:val="center"/>
              <w:rPr>
                <w:bCs/>
                <w:sz w:val="20"/>
                <w:lang w:eastAsia="en-US"/>
              </w:rPr>
            </w:pPr>
            <w:r w:rsidRPr="00EA46BD">
              <w:rPr>
                <w:sz w:val="20"/>
              </w:rPr>
              <w:t>1,20</w:t>
            </w:r>
          </w:p>
        </w:tc>
        <w:tc>
          <w:tcPr>
            <w:tcW w:w="968" w:type="dxa"/>
            <w:tcBorders>
              <w:top w:val="single" w:sz="4" w:space="0" w:color="auto"/>
              <w:left w:val="single" w:sz="4" w:space="0" w:color="auto"/>
              <w:bottom w:val="single" w:sz="4" w:space="0" w:color="auto"/>
              <w:right w:val="single" w:sz="4" w:space="0" w:color="auto"/>
            </w:tcBorders>
          </w:tcPr>
          <w:p w14:paraId="167AAD40" w14:textId="77777777" w:rsidR="00EA46BD" w:rsidRPr="00EA46BD" w:rsidRDefault="00EA46BD" w:rsidP="00EA46BD">
            <w:pPr>
              <w:jc w:val="center"/>
              <w:rPr>
                <w:bCs/>
                <w:sz w:val="20"/>
                <w:lang w:eastAsia="en-US"/>
              </w:rPr>
            </w:pPr>
            <w:r w:rsidRPr="00EA46BD">
              <w:rPr>
                <w:sz w:val="20"/>
              </w:rPr>
              <w:t>0,25</w:t>
            </w:r>
          </w:p>
        </w:tc>
        <w:tc>
          <w:tcPr>
            <w:tcW w:w="984" w:type="dxa"/>
            <w:tcBorders>
              <w:top w:val="single" w:sz="4" w:space="0" w:color="auto"/>
              <w:left w:val="single" w:sz="4" w:space="0" w:color="auto"/>
              <w:bottom w:val="single" w:sz="4" w:space="0" w:color="auto"/>
              <w:right w:val="single" w:sz="4" w:space="0" w:color="auto"/>
            </w:tcBorders>
          </w:tcPr>
          <w:p w14:paraId="7B552B4A" w14:textId="77777777" w:rsidR="00EA46BD" w:rsidRPr="00EA46BD" w:rsidRDefault="00EA46BD" w:rsidP="00EA46BD">
            <w:pPr>
              <w:jc w:val="center"/>
              <w:rPr>
                <w:bCs/>
                <w:sz w:val="20"/>
                <w:lang w:eastAsia="en-US"/>
              </w:rPr>
            </w:pPr>
            <w:r w:rsidRPr="00EA46BD">
              <w:rPr>
                <w:sz w:val="20"/>
              </w:rPr>
              <w:t>2,33</w:t>
            </w:r>
          </w:p>
        </w:tc>
        <w:tc>
          <w:tcPr>
            <w:tcW w:w="871" w:type="dxa"/>
            <w:tcBorders>
              <w:top w:val="single" w:sz="4" w:space="0" w:color="auto"/>
              <w:left w:val="single" w:sz="4" w:space="0" w:color="auto"/>
              <w:bottom w:val="single" w:sz="4" w:space="0" w:color="auto"/>
              <w:right w:val="single" w:sz="4" w:space="0" w:color="auto"/>
            </w:tcBorders>
          </w:tcPr>
          <w:p w14:paraId="0D6ABB2F" w14:textId="77777777" w:rsidR="00EA46BD" w:rsidRPr="00EA46BD" w:rsidRDefault="00EA46BD" w:rsidP="00EA46BD">
            <w:pPr>
              <w:jc w:val="center"/>
              <w:rPr>
                <w:sz w:val="20"/>
                <w:highlight w:val="yellow"/>
                <w:lang w:eastAsia="en-US"/>
              </w:rPr>
            </w:pPr>
            <w:r w:rsidRPr="00EA46BD">
              <w:rPr>
                <w:sz w:val="20"/>
              </w:rPr>
              <w:t>9,10</w:t>
            </w:r>
          </w:p>
        </w:tc>
      </w:tr>
      <w:tr w:rsidR="00EA46BD" w:rsidRPr="00EA46BD" w14:paraId="7F87838A"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3A2CC295" w14:textId="77777777" w:rsidR="00EA46BD" w:rsidRPr="00EA46BD" w:rsidRDefault="00EA46BD" w:rsidP="00EA46BD">
            <w:pPr>
              <w:rPr>
                <w:b/>
                <w:sz w:val="20"/>
                <w:lang w:eastAsia="en-US"/>
              </w:rPr>
            </w:pPr>
            <w:r w:rsidRPr="00EA46BD">
              <w:rPr>
                <w:rFonts w:ascii="Times" w:hAnsi="Times" w:cs="Times"/>
                <w:sz w:val="20"/>
              </w:rPr>
              <w:t>2.2.1.1.1.20.2.</w:t>
            </w:r>
          </w:p>
        </w:tc>
        <w:tc>
          <w:tcPr>
            <w:tcW w:w="3828" w:type="dxa"/>
            <w:tcBorders>
              <w:top w:val="single" w:sz="4" w:space="0" w:color="auto"/>
              <w:left w:val="single" w:sz="4" w:space="0" w:color="auto"/>
              <w:bottom w:val="single" w:sz="4" w:space="0" w:color="auto"/>
              <w:right w:val="single" w:sz="4" w:space="0" w:color="auto"/>
            </w:tcBorders>
            <w:noWrap/>
          </w:tcPr>
          <w:p w14:paraId="6231B1B5" w14:textId="77777777" w:rsidR="00EA46BD" w:rsidRPr="00EA46BD" w:rsidRDefault="00EA46BD" w:rsidP="00EA46BD">
            <w:pPr>
              <w:rPr>
                <w:b/>
                <w:lang w:eastAsia="en-US"/>
              </w:rPr>
            </w:pPr>
            <w:r w:rsidRPr="00EA46BD">
              <w:rPr>
                <w:color w:val="000000"/>
                <w:sz w:val="16"/>
                <w:szCs w:val="16"/>
              </w:rPr>
              <w:t>Komunalinių paslaugų įsigijimo išlaidos-elektra</w:t>
            </w:r>
          </w:p>
        </w:tc>
        <w:tc>
          <w:tcPr>
            <w:tcW w:w="853" w:type="dxa"/>
            <w:tcBorders>
              <w:top w:val="single" w:sz="4" w:space="0" w:color="auto"/>
              <w:left w:val="single" w:sz="4" w:space="0" w:color="auto"/>
              <w:bottom w:val="single" w:sz="4" w:space="0" w:color="auto"/>
              <w:right w:val="single" w:sz="4" w:space="0" w:color="auto"/>
            </w:tcBorders>
          </w:tcPr>
          <w:p w14:paraId="277B55F4" w14:textId="77777777" w:rsidR="00EA46BD" w:rsidRPr="00EA46BD" w:rsidRDefault="00EA46BD" w:rsidP="00EA46BD">
            <w:pPr>
              <w:jc w:val="center"/>
              <w:rPr>
                <w:bCs/>
                <w:sz w:val="20"/>
                <w:lang w:eastAsia="en-US"/>
              </w:rPr>
            </w:pPr>
            <w:r w:rsidRPr="00EA46BD">
              <w:rPr>
                <w:sz w:val="20"/>
              </w:rPr>
              <w:t>2,83</w:t>
            </w:r>
          </w:p>
        </w:tc>
        <w:tc>
          <w:tcPr>
            <w:tcW w:w="853" w:type="dxa"/>
            <w:tcBorders>
              <w:top w:val="single" w:sz="4" w:space="0" w:color="auto"/>
              <w:left w:val="single" w:sz="4" w:space="0" w:color="auto"/>
              <w:bottom w:val="single" w:sz="4" w:space="0" w:color="auto"/>
              <w:right w:val="single" w:sz="4" w:space="0" w:color="auto"/>
            </w:tcBorders>
          </w:tcPr>
          <w:p w14:paraId="419D4C61" w14:textId="77777777" w:rsidR="00EA46BD" w:rsidRPr="00EA46BD" w:rsidRDefault="00EA46BD" w:rsidP="00EA46BD">
            <w:pPr>
              <w:jc w:val="center"/>
              <w:rPr>
                <w:bCs/>
                <w:sz w:val="20"/>
                <w:lang w:eastAsia="en-US"/>
              </w:rPr>
            </w:pPr>
            <w:r w:rsidRPr="00EA46BD">
              <w:rPr>
                <w:sz w:val="20"/>
              </w:rPr>
              <w:t>1,70</w:t>
            </w:r>
          </w:p>
        </w:tc>
        <w:tc>
          <w:tcPr>
            <w:tcW w:w="968" w:type="dxa"/>
            <w:tcBorders>
              <w:top w:val="single" w:sz="4" w:space="0" w:color="auto"/>
              <w:left w:val="single" w:sz="4" w:space="0" w:color="auto"/>
              <w:bottom w:val="single" w:sz="4" w:space="0" w:color="auto"/>
              <w:right w:val="single" w:sz="4" w:space="0" w:color="auto"/>
            </w:tcBorders>
          </w:tcPr>
          <w:p w14:paraId="4A87FDCE" w14:textId="77777777" w:rsidR="00EA46BD" w:rsidRPr="00EA46BD" w:rsidRDefault="00EA46BD" w:rsidP="00EA46BD">
            <w:pPr>
              <w:jc w:val="center"/>
              <w:rPr>
                <w:bCs/>
                <w:sz w:val="20"/>
                <w:lang w:eastAsia="en-US"/>
              </w:rPr>
            </w:pPr>
            <w:r w:rsidRPr="00EA46BD">
              <w:rPr>
                <w:sz w:val="20"/>
              </w:rPr>
              <w:t>2,29</w:t>
            </w:r>
          </w:p>
        </w:tc>
        <w:tc>
          <w:tcPr>
            <w:tcW w:w="984" w:type="dxa"/>
            <w:tcBorders>
              <w:top w:val="single" w:sz="4" w:space="0" w:color="auto"/>
              <w:left w:val="single" w:sz="4" w:space="0" w:color="auto"/>
              <w:bottom w:val="single" w:sz="4" w:space="0" w:color="auto"/>
              <w:right w:val="single" w:sz="4" w:space="0" w:color="auto"/>
            </w:tcBorders>
          </w:tcPr>
          <w:p w14:paraId="5E209622" w14:textId="77777777" w:rsidR="00EA46BD" w:rsidRPr="00EA46BD" w:rsidRDefault="00EA46BD" w:rsidP="00EA46BD">
            <w:pPr>
              <w:jc w:val="center"/>
              <w:rPr>
                <w:bCs/>
                <w:sz w:val="20"/>
                <w:lang w:eastAsia="en-US"/>
              </w:rPr>
            </w:pPr>
            <w:r w:rsidRPr="00EA46BD">
              <w:rPr>
                <w:sz w:val="20"/>
              </w:rPr>
              <w:t>3,73</w:t>
            </w:r>
          </w:p>
        </w:tc>
        <w:tc>
          <w:tcPr>
            <w:tcW w:w="871" w:type="dxa"/>
            <w:tcBorders>
              <w:top w:val="single" w:sz="4" w:space="0" w:color="auto"/>
              <w:left w:val="single" w:sz="4" w:space="0" w:color="auto"/>
              <w:bottom w:val="single" w:sz="4" w:space="0" w:color="auto"/>
              <w:right w:val="single" w:sz="4" w:space="0" w:color="auto"/>
            </w:tcBorders>
          </w:tcPr>
          <w:p w14:paraId="232C8F70" w14:textId="77777777" w:rsidR="00EA46BD" w:rsidRPr="00EA46BD" w:rsidRDefault="00EA46BD" w:rsidP="00EA46BD">
            <w:pPr>
              <w:jc w:val="center"/>
              <w:rPr>
                <w:sz w:val="20"/>
                <w:highlight w:val="yellow"/>
                <w:lang w:eastAsia="en-US"/>
              </w:rPr>
            </w:pPr>
            <w:r w:rsidRPr="00EA46BD">
              <w:rPr>
                <w:sz w:val="20"/>
              </w:rPr>
              <w:t>10,55</w:t>
            </w:r>
          </w:p>
        </w:tc>
      </w:tr>
      <w:tr w:rsidR="00EA46BD" w:rsidRPr="00EA46BD" w14:paraId="7C7AC727"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0CCE4CC2" w14:textId="77777777" w:rsidR="00EA46BD" w:rsidRPr="00EA46BD" w:rsidRDefault="00EA46BD" w:rsidP="00EA46BD">
            <w:pPr>
              <w:rPr>
                <w:b/>
                <w:sz w:val="20"/>
                <w:lang w:eastAsia="en-US"/>
              </w:rPr>
            </w:pPr>
            <w:r w:rsidRPr="00EA46BD">
              <w:rPr>
                <w:rFonts w:ascii="Times" w:hAnsi="Times" w:cs="Times"/>
                <w:sz w:val="20"/>
              </w:rPr>
              <w:t>2.2.1.1.1.20.3.</w:t>
            </w:r>
          </w:p>
        </w:tc>
        <w:tc>
          <w:tcPr>
            <w:tcW w:w="3828" w:type="dxa"/>
            <w:tcBorders>
              <w:top w:val="single" w:sz="4" w:space="0" w:color="auto"/>
              <w:left w:val="single" w:sz="4" w:space="0" w:color="auto"/>
              <w:bottom w:val="single" w:sz="4" w:space="0" w:color="auto"/>
              <w:right w:val="single" w:sz="4" w:space="0" w:color="auto"/>
            </w:tcBorders>
            <w:noWrap/>
          </w:tcPr>
          <w:p w14:paraId="61635942" w14:textId="77777777" w:rsidR="00EA46BD" w:rsidRPr="00EA46BD" w:rsidRDefault="00EA46BD" w:rsidP="00EA46BD">
            <w:pPr>
              <w:rPr>
                <w:b/>
                <w:lang w:eastAsia="en-US"/>
              </w:rPr>
            </w:pPr>
            <w:r w:rsidRPr="00EA46BD">
              <w:rPr>
                <w:color w:val="000000"/>
                <w:sz w:val="16"/>
                <w:szCs w:val="16"/>
              </w:rPr>
              <w:t>Komunalinių paslaugų įsigijimo išlaidos-vanduo ir kanalizacija</w:t>
            </w:r>
          </w:p>
        </w:tc>
        <w:tc>
          <w:tcPr>
            <w:tcW w:w="853" w:type="dxa"/>
            <w:tcBorders>
              <w:top w:val="single" w:sz="4" w:space="0" w:color="auto"/>
              <w:left w:val="single" w:sz="4" w:space="0" w:color="auto"/>
              <w:bottom w:val="single" w:sz="4" w:space="0" w:color="auto"/>
              <w:right w:val="single" w:sz="4" w:space="0" w:color="auto"/>
            </w:tcBorders>
          </w:tcPr>
          <w:p w14:paraId="3B642E51" w14:textId="77777777" w:rsidR="00EA46BD" w:rsidRPr="00EA46BD" w:rsidRDefault="00EA46BD" w:rsidP="00EA46BD">
            <w:pPr>
              <w:jc w:val="center"/>
              <w:rPr>
                <w:bCs/>
                <w:sz w:val="20"/>
                <w:lang w:eastAsia="en-US"/>
              </w:rPr>
            </w:pPr>
            <w:r w:rsidRPr="00EA46BD">
              <w:rPr>
                <w:sz w:val="20"/>
              </w:rPr>
              <w:t>0,75</w:t>
            </w:r>
          </w:p>
        </w:tc>
        <w:tc>
          <w:tcPr>
            <w:tcW w:w="853" w:type="dxa"/>
            <w:tcBorders>
              <w:top w:val="single" w:sz="4" w:space="0" w:color="auto"/>
              <w:left w:val="single" w:sz="4" w:space="0" w:color="auto"/>
              <w:bottom w:val="single" w:sz="4" w:space="0" w:color="auto"/>
              <w:right w:val="single" w:sz="4" w:space="0" w:color="auto"/>
            </w:tcBorders>
          </w:tcPr>
          <w:p w14:paraId="0D519E23" w14:textId="77777777" w:rsidR="00EA46BD" w:rsidRPr="00EA46BD" w:rsidRDefault="00EA46BD" w:rsidP="00EA46BD">
            <w:pPr>
              <w:jc w:val="center"/>
              <w:rPr>
                <w:bCs/>
                <w:sz w:val="20"/>
                <w:lang w:eastAsia="en-US"/>
              </w:rPr>
            </w:pPr>
            <w:r w:rsidRPr="00EA46BD">
              <w:rPr>
                <w:sz w:val="20"/>
              </w:rPr>
              <w:t>0,27</w:t>
            </w:r>
          </w:p>
        </w:tc>
        <w:tc>
          <w:tcPr>
            <w:tcW w:w="968" w:type="dxa"/>
            <w:tcBorders>
              <w:top w:val="single" w:sz="4" w:space="0" w:color="auto"/>
              <w:left w:val="single" w:sz="4" w:space="0" w:color="auto"/>
              <w:bottom w:val="single" w:sz="4" w:space="0" w:color="auto"/>
              <w:right w:val="single" w:sz="4" w:space="0" w:color="auto"/>
            </w:tcBorders>
          </w:tcPr>
          <w:p w14:paraId="0F2C6DD9" w14:textId="77777777" w:rsidR="00EA46BD" w:rsidRPr="00EA46BD" w:rsidRDefault="00EA46BD" w:rsidP="00EA46BD">
            <w:pPr>
              <w:jc w:val="center"/>
              <w:rPr>
                <w:bCs/>
                <w:sz w:val="20"/>
                <w:lang w:eastAsia="en-US"/>
              </w:rPr>
            </w:pPr>
            <w:r w:rsidRPr="00EA46BD">
              <w:rPr>
                <w:sz w:val="20"/>
              </w:rPr>
              <w:t>0,69</w:t>
            </w:r>
          </w:p>
        </w:tc>
        <w:tc>
          <w:tcPr>
            <w:tcW w:w="984" w:type="dxa"/>
            <w:tcBorders>
              <w:top w:val="single" w:sz="4" w:space="0" w:color="auto"/>
              <w:left w:val="single" w:sz="4" w:space="0" w:color="auto"/>
              <w:bottom w:val="single" w:sz="4" w:space="0" w:color="auto"/>
              <w:right w:val="single" w:sz="4" w:space="0" w:color="auto"/>
            </w:tcBorders>
          </w:tcPr>
          <w:p w14:paraId="367EDC19" w14:textId="77777777" w:rsidR="00EA46BD" w:rsidRPr="00EA46BD" w:rsidRDefault="00EA46BD" w:rsidP="00EA46BD">
            <w:pPr>
              <w:jc w:val="center"/>
              <w:rPr>
                <w:bCs/>
                <w:sz w:val="20"/>
                <w:lang w:eastAsia="en-US"/>
              </w:rPr>
            </w:pPr>
            <w:r w:rsidRPr="00EA46BD">
              <w:rPr>
                <w:sz w:val="20"/>
              </w:rPr>
              <w:t>1,13</w:t>
            </w:r>
          </w:p>
        </w:tc>
        <w:tc>
          <w:tcPr>
            <w:tcW w:w="871" w:type="dxa"/>
            <w:tcBorders>
              <w:top w:val="single" w:sz="4" w:space="0" w:color="auto"/>
              <w:left w:val="single" w:sz="4" w:space="0" w:color="auto"/>
              <w:bottom w:val="single" w:sz="4" w:space="0" w:color="auto"/>
              <w:right w:val="single" w:sz="4" w:space="0" w:color="auto"/>
            </w:tcBorders>
          </w:tcPr>
          <w:p w14:paraId="3BCE82C0" w14:textId="77777777" w:rsidR="00EA46BD" w:rsidRPr="00EA46BD" w:rsidRDefault="00EA46BD" w:rsidP="00EA46BD">
            <w:pPr>
              <w:jc w:val="center"/>
              <w:rPr>
                <w:sz w:val="20"/>
                <w:highlight w:val="yellow"/>
                <w:lang w:eastAsia="en-US"/>
              </w:rPr>
            </w:pPr>
            <w:r w:rsidRPr="00EA46BD">
              <w:rPr>
                <w:sz w:val="20"/>
              </w:rPr>
              <w:t>2,84</w:t>
            </w:r>
          </w:p>
        </w:tc>
      </w:tr>
      <w:tr w:rsidR="00EA46BD" w:rsidRPr="00EA46BD" w14:paraId="55B4CC16"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0D372758" w14:textId="77777777" w:rsidR="00EA46BD" w:rsidRPr="00EA46BD" w:rsidRDefault="00EA46BD" w:rsidP="00EA46BD">
            <w:pPr>
              <w:rPr>
                <w:b/>
                <w:sz w:val="20"/>
                <w:lang w:eastAsia="en-US"/>
              </w:rPr>
            </w:pPr>
            <w:r w:rsidRPr="00EA46BD">
              <w:rPr>
                <w:rFonts w:ascii="Times" w:hAnsi="Times" w:cs="Times"/>
                <w:sz w:val="20"/>
              </w:rPr>
              <w:t>2.2.1.1.1.20.4.</w:t>
            </w:r>
          </w:p>
        </w:tc>
        <w:tc>
          <w:tcPr>
            <w:tcW w:w="3828" w:type="dxa"/>
            <w:tcBorders>
              <w:top w:val="single" w:sz="4" w:space="0" w:color="auto"/>
              <w:left w:val="single" w:sz="4" w:space="0" w:color="auto"/>
              <w:bottom w:val="single" w:sz="4" w:space="0" w:color="auto"/>
              <w:right w:val="single" w:sz="4" w:space="0" w:color="auto"/>
            </w:tcBorders>
            <w:noWrap/>
          </w:tcPr>
          <w:p w14:paraId="17ED1E55" w14:textId="77777777" w:rsidR="00EA46BD" w:rsidRPr="00EA46BD" w:rsidRDefault="00EA46BD" w:rsidP="00EA46BD">
            <w:pPr>
              <w:rPr>
                <w:b/>
                <w:lang w:eastAsia="en-US"/>
              </w:rPr>
            </w:pPr>
            <w:r w:rsidRPr="00EA46BD">
              <w:rPr>
                <w:color w:val="000000"/>
                <w:sz w:val="16"/>
                <w:szCs w:val="16"/>
              </w:rPr>
              <w:t>Komunalinių paslaugų įsigijimo išlaidos-šiukšlių išvežimas</w:t>
            </w:r>
          </w:p>
        </w:tc>
        <w:tc>
          <w:tcPr>
            <w:tcW w:w="853" w:type="dxa"/>
            <w:tcBorders>
              <w:top w:val="single" w:sz="4" w:space="0" w:color="auto"/>
              <w:left w:val="single" w:sz="4" w:space="0" w:color="auto"/>
              <w:bottom w:val="single" w:sz="4" w:space="0" w:color="auto"/>
              <w:right w:val="single" w:sz="4" w:space="0" w:color="auto"/>
            </w:tcBorders>
          </w:tcPr>
          <w:p w14:paraId="7EB161AA" w14:textId="77777777" w:rsidR="00EA46BD" w:rsidRPr="00EA46BD" w:rsidRDefault="00EA46BD" w:rsidP="00EA46BD">
            <w:pPr>
              <w:jc w:val="center"/>
              <w:rPr>
                <w:bCs/>
                <w:sz w:val="20"/>
                <w:lang w:eastAsia="en-US"/>
              </w:rPr>
            </w:pPr>
            <w:r w:rsidRPr="00EA46BD">
              <w:rPr>
                <w:sz w:val="20"/>
              </w:rPr>
              <w:t>0,74</w:t>
            </w:r>
          </w:p>
        </w:tc>
        <w:tc>
          <w:tcPr>
            <w:tcW w:w="853" w:type="dxa"/>
            <w:tcBorders>
              <w:top w:val="single" w:sz="4" w:space="0" w:color="auto"/>
              <w:left w:val="single" w:sz="4" w:space="0" w:color="auto"/>
              <w:bottom w:val="single" w:sz="4" w:space="0" w:color="auto"/>
              <w:right w:val="single" w:sz="4" w:space="0" w:color="auto"/>
            </w:tcBorders>
          </w:tcPr>
          <w:p w14:paraId="75FCBF33" w14:textId="77777777" w:rsidR="00EA46BD" w:rsidRPr="00EA46BD" w:rsidRDefault="00EA46BD" w:rsidP="00EA46BD">
            <w:pPr>
              <w:jc w:val="center"/>
              <w:rPr>
                <w:bCs/>
                <w:sz w:val="20"/>
                <w:lang w:eastAsia="en-US"/>
              </w:rPr>
            </w:pPr>
            <w:r w:rsidRPr="00EA46BD">
              <w:rPr>
                <w:sz w:val="20"/>
              </w:rPr>
              <w:t>0,38</w:t>
            </w:r>
          </w:p>
        </w:tc>
        <w:tc>
          <w:tcPr>
            <w:tcW w:w="968" w:type="dxa"/>
            <w:tcBorders>
              <w:top w:val="single" w:sz="4" w:space="0" w:color="auto"/>
              <w:left w:val="single" w:sz="4" w:space="0" w:color="auto"/>
              <w:bottom w:val="single" w:sz="4" w:space="0" w:color="auto"/>
              <w:right w:val="single" w:sz="4" w:space="0" w:color="auto"/>
            </w:tcBorders>
          </w:tcPr>
          <w:p w14:paraId="7C3FFEE3" w14:textId="77777777" w:rsidR="00EA46BD" w:rsidRPr="00EA46BD" w:rsidRDefault="00EA46BD" w:rsidP="00EA46BD">
            <w:pPr>
              <w:jc w:val="center"/>
              <w:rPr>
                <w:bCs/>
                <w:sz w:val="20"/>
                <w:lang w:eastAsia="en-US"/>
              </w:rPr>
            </w:pPr>
            <w:r w:rsidRPr="00EA46BD">
              <w:rPr>
                <w:sz w:val="20"/>
              </w:rPr>
              <w:t>1,03</w:t>
            </w:r>
          </w:p>
        </w:tc>
        <w:tc>
          <w:tcPr>
            <w:tcW w:w="984" w:type="dxa"/>
            <w:tcBorders>
              <w:top w:val="single" w:sz="4" w:space="0" w:color="auto"/>
              <w:left w:val="single" w:sz="4" w:space="0" w:color="auto"/>
              <w:bottom w:val="single" w:sz="4" w:space="0" w:color="auto"/>
              <w:right w:val="single" w:sz="4" w:space="0" w:color="auto"/>
            </w:tcBorders>
          </w:tcPr>
          <w:p w14:paraId="3E2231F1" w14:textId="77777777" w:rsidR="00EA46BD" w:rsidRPr="00EA46BD" w:rsidRDefault="00EA46BD" w:rsidP="00EA46BD">
            <w:pPr>
              <w:jc w:val="center"/>
              <w:rPr>
                <w:bCs/>
                <w:sz w:val="20"/>
                <w:lang w:eastAsia="en-US"/>
              </w:rPr>
            </w:pPr>
            <w:r w:rsidRPr="00EA46BD">
              <w:rPr>
                <w:sz w:val="20"/>
              </w:rPr>
              <w:t>1,19</w:t>
            </w:r>
          </w:p>
        </w:tc>
        <w:tc>
          <w:tcPr>
            <w:tcW w:w="871" w:type="dxa"/>
            <w:tcBorders>
              <w:top w:val="single" w:sz="4" w:space="0" w:color="auto"/>
              <w:left w:val="single" w:sz="4" w:space="0" w:color="auto"/>
              <w:bottom w:val="single" w:sz="4" w:space="0" w:color="auto"/>
              <w:right w:val="single" w:sz="4" w:space="0" w:color="auto"/>
            </w:tcBorders>
          </w:tcPr>
          <w:p w14:paraId="40E2BE8C" w14:textId="77777777" w:rsidR="00EA46BD" w:rsidRPr="00EA46BD" w:rsidRDefault="00EA46BD" w:rsidP="00EA46BD">
            <w:pPr>
              <w:jc w:val="center"/>
              <w:rPr>
                <w:sz w:val="20"/>
                <w:highlight w:val="yellow"/>
                <w:lang w:eastAsia="en-US"/>
              </w:rPr>
            </w:pPr>
            <w:r w:rsidRPr="00EA46BD">
              <w:rPr>
                <w:sz w:val="20"/>
              </w:rPr>
              <w:t>3,34</w:t>
            </w:r>
          </w:p>
        </w:tc>
      </w:tr>
      <w:tr w:rsidR="00EA46BD" w:rsidRPr="00EA46BD" w14:paraId="13CD0C3E"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14064FEC" w14:textId="77777777" w:rsidR="00EA46BD" w:rsidRPr="00EA46BD" w:rsidRDefault="00EA46BD" w:rsidP="00EA46BD">
            <w:pPr>
              <w:rPr>
                <w:b/>
                <w:sz w:val="20"/>
                <w:lang w:eastAsia="en-US"/>
              </w:rPr>
            </w:pPr>
            <w:r w:rsidRPr="00EA46BD">
              <w:rPr>
                <w:rFonts w:ascii="Times" w:hAnsi="Times" w:cs="Times"/>
                <w:sz w:val="20"/>
              </w:rPr>
              <w:t>2.2.1.1.1.21.1.</w:t>
            </w:r>
          </w:p>
        </w:tc>
        <w:tc>
          <w:tcPr>
            <w:tcW w:w="3828" w:type="dxa"/>
            <w:tcBorders>
              <w:top w:val="single" w:sz="4" w:space="0" w:color="auto"/>
              <w:left w:val="single" w:sz="4" w:space="0" w:color="auto"/>
              <w:bottom w:val="single" w:sz="4" w:space="0" w:color="auto"/>
              <w:right w:val="single" w:sz="4" w:space="0" w:color="auto"/>
            </w:tcBorders>
            <w:noWrap/>
          </w:tcPr>
          <w:p w14:paraId="5134C1BD" w14:textId="77777777" w:rsidR="00EA46BD" w:rsidRPr="00EA46BD" w:rsidRDefault="00EA46BD" w:rsidP="00EA46BD">
            <w:pPr>
              <w:rPr>
                <w:color w:val="000000"/>
                <w:sz w:val="16"/>
                <w:szCs w:val="16"/>
              </w:rPr>
            </w:pPr>
            <w:r w:rsidRPr="00EA46BD">
              <w:rPr>
                <w:color w:val="000000"/>
                <w:sz w:val="16"/>
                <w:szCs w:val="16"/>
              </w:rPr>
              <w:t>Informacinių technologijų prekių ir paslaugų įsigijimo išlaidos(prekės)</w:t>
            </w:r>
          </w:p>
        </w:tc>
        <w:tc>
          <w:tcPr>
            <w:tcW w:w="853" w:type="dxa"/>
            <w:tcBorders>
              <w:top w:val="single" w:sz="4" w:space="0" w:color="auto"/>
              <w:left w:val="single" w:sz="4" w:space="0" w:color="auto"/>
              <w:bottom w:val="single" w:sz="4" w:space="0" w:color="auto"/>
              <w:right w:val="single" w:sz="4" w:space="0" w:color="auto"/>
            </w:tcBorders>
          </w:tcPr>
          <w:p w14:paraId="6FF9418E" w14:textId="77777777" w:rsidR="00EA46BD" w:rsidRPr="00EA46BD" w:rsidRDefault="00EA46BD" w:rsidP="00EA46BD">
            <w:pPr>
              <w:jc w:val="center"/>
              <w:rPr>
                <w:bCs/>
                <w:sz w:val="20"/>
                <w:lang w:eastAsia="en-US"/>
              </w:rPr>
            </w:pPr>
            <w:r w:rsidRPr="00EA46BD">
              <w:rPr>
                <w:sz w:val="20"/>
              </w:rPr>
              <w:t>0,04</w:t>
            </w:r>
          </w:p>
        </w:tc>
        <w:tc>
          <w:tcPr>
            <w:tcW w:w="853" w:type="dxa"/>
            <w:tcBorders>
              <w:top w:val="single" w:sz="4" w:space="0" w:color="auto"/>
              <w:left w:val="single" w:sz="4" w:space="0" w:color="auto"/>
              <w:bottom w:val="single" w:sz="4" w:space="0" w:color="auto"/>
              <w:right w:val="single" w:sz="4" w:space="0" w:color="auto"/>
            </w:tcBorders>
          </w:tcPr>
          <w:p w14:paraId="4854D2E1" w14:textId="77777777" w:rsidR="00EA46BD" w:rsidRPr="00EA46BD" w:rsidRDefault="00EA46BD" w:rsidP="00EA46BD">
            <w:pPr>
              <w:jc w:val="center"/>
              <w:rPr>
                <w:bCs/>
                <w:sz w:val="20"/>
                <w:lang w:eastAsia="en-US"/>
              </w:rPr>
            </w:pPr>
          </w:p>
        </w:tc>
        <w:tc>
          <w:tcPr>
            <w:tcW w:w="968" w:type="dxa"/>
            <w:tcBorders>
              <w:top w:val="single" w:sz="4" w:space="0" w:color="auto"/>
              <w:left w:val="single" w:sz="4" w:space="0" w:color="auto"/>
              <w:bottom w:val="single" w:sz="4" w:space="0" w:color="auto"/>
              <w:right w:val="single" w:sz="4" w:space="0" w:color="auto"/>
            </w:tcBorders>
          </w:tcPr>
          <w:p w14:paraId="792AE9F6" w14:textId="77777777" w:rsidR="00EA46BD" w:rsidRPr="00EA46BD" w:rsidRDefault="00EA46BD" w:rsidP="00EA46BD">
            <w:pPr>
              <w:jc w:val="center"/>
              <w:rPr>
                <w:bCs/>
                <w:sz w:val="20"/>
                <w:lang w:eastAsia="en-US"/>
              </w:rPr>
            </w:pPr>
            <w:r w:rsidRPr="00EA46BD">
              <w:rPr>
                <w:sz w:val="20"/>
              </w:rPr>
              <w:t>0,56</w:t>
            </w:r>
          </w:p>
        </w:tc>
        <w:tc>
          <w:tcPr>
            <w:tcW w:w="984" w:type="dxa"/>
            <w:tcBorders>
              <w:top w:val="single" w:sz="4" w:space="0" w:color="auto"/>
              <w:left w:val="single" w:sz="4" w:space="0" w:color="auto"/>
              <w:bottom w:val="single" w:sz="4" w:space="0" w:color="auto"/>
              <w:right w:val="single" w:sz="4" w:space="0" w:color="auto"/>
            </w:tcBorders>
          </w:tcPr>
          <w:p w14:paraId="7E5E759A" w14:textId="77777777" w:rsidR="00EA46BD" w:rsidRPr="00EA46BD" w:rsidRDefault="00EA46BD" w:rsidP="00EA46BD">
            <w:pPr>
              <w:jc w:val="center"/>
              <w:rPr>
                <w:bCs/>
                <w:sz w:val="20"/>
                <w:lang w:eastAsia="en-US"/>
              </w:rPr>
            </w:pPr>
            <w:r w:rsidRPr="00EA46BD">
              <w:rPr>
                <w:sz w:val="20"/>
              </w:rPr>
              <w:t>0,78</w:t>
            </w:r>
          </w:p>
        </w:tc>
        <w:tc>
          <w:tcPr>
            <w:tcW w:w="871" w:type="dxa"/>
            <w:tcBorders>
              <w:top w:val="single" w:sz="4" w:space="0" w:color="auto"/>
              <w:left w:val="single" w:sz="4" w:space="0" w:color="auto"/>
              <w:bottom w:val="single" w:sz="4" w:space="0" w:color="auto"/>
              <w:right w:val="single" w:sz="4" w:space="0" w:color="auto"/>
            </w:tcBorders>
          </w:tcPr>
          <w:p w14:paraId="08D2A33D" w14:textId="77777777" w:rsidR="00EA46BD" w:rsidRPr="00EA46BD" w:rsidRDefault="00EA46BD" w:rsidP="00EA46BD">
            <w:pPr>
              <w:jc w:val="center"/>
              <w:rPr>
                <w:sz w:val="20"/>
                <w:highlight w:val="yellow"/>
                <w:lang w:eastAsia="en-US"/>
              </w:rPr>
            </w:pPr>
            <w:r w:rsidRPr="00EA46BD">
              <w:rPr>
                <w:sz w:val="20"/>
              </w:rPr>
              <w:t>1,38</w:t>
            </w:r>
          </w:p>
        </w:tc>
      </w:tr>
      <w:tr w:rsidR="00EA46BD" w:rsidRPr="00EA46BD" w14:paraId="2E68C768"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3C5B5907" w14:textId="77777777" w:rsidR="00EA46BD" w:rsidRPr="00EA46BD" w:rsidRDefault="00EA46BD" w:rsidP="00EA46BD">
            <w:pPr>
              <w:rPr>
                <w:b/>
                <w:sz w:val="20"/>
                <w:lang w:eastAsia="en-US"/>
              </w:rPr>
            </w:pPr>
            <w:r w:rsidRPr="00EA46BD">
              <w:rPr>
                <w:rFonts w:ascii="Times" w:hAnsi="Times" w:cs="Times"/>
                <w:sz w:val="20"/>
              </w:rPr>
              <w:t>2.2.1.1.1.21.2.</w:t>
            </w:r>
          </w:p>
        </w:tc>
        <w:tc>
          <w:tcPr>
            <w:tcW w:w="3828" w:type="dxa"/>
            <w:tcBorders>
              <w:top w:val="single" w:sz="4" w:space="0" w:color="auto"/>
              <w:left w:val="single" w:sz="4" w:space="0" w:color="auto"/>
              <w:bottom w:val="single" w:sz="4" w:space="0" w:color="auto"/>
              <w:right w:val="single" w:sz="4" w:space="0" w:color="auto"/>
            </w:tcBorders>
            <w:noWrap/>
          </w:tcPr>
          <w:p w14:paraId="1773255B" w14:textId="77777777" w:rsidR="00EA46BD" w:rsidRPr="00EA46BD" w:rsidRDefault="00EA46BD" w:rsidP="00EA46BD">
            <w:pPr>
              <w:rPr>
                <w:color w:val="000000"/>
                <w:sz w:val="16"/>
                <w:szCs w:val="16"/>
              </w:rPr>
            </w:pPr>
            <w:r w:rsidRPr="00EA46BD">
              <w:rPr>
                <w:color w:val="000000"/>
                <w:sz w:val="16"/>
                <w:szCs w:val="16"/>
              </w:rPr>
              <w:t>Informacinių technologijų prekių ir paslaugų įsigijimo išlaidos(paslaugos)</w:t>
            </w:r>
          </w:p>
        </w:tc>
        <w:tc>
          <w:tcPr>
            <w:tcW w:w="853" w:type="dxa"/>
            <w:tcBorders>
              <w:top w:val="single" w:sz="4" w:space="0" w:color="auto"/>
              <w:left w:val="single" w:sz="4" w:space="0" w:color="auto"/>
              <w:bottom w:val="single" w:sz="4" w:space="0" w:color="auto"/>
              <w:right w:val="single" w:sz="4" w:space="0" w:color="auto"/>
            </w:tcBorders>
          </w:tcPr>
          <w:p w14:paraId="376CD64C" w14:textId="77777777" w:rsidR="00EA46BD" w:rsidRPr="00EA46BD" w:rsidRDefault="00EA46BD" w:rsidP="00EA46BD">
            <w:pPr>
              <w:jc w:val="center"/>
              <w:rPr>
                <w:bCs/>
                <w:sz w:val="20"/>
                <w:lang w:eastAsia="en-US"/>
              </w:rPr>
            </w:pPr>
            <w:r w:rsidRPr="00EA46BD">
              <w:rPr>
                <w:sz w:val="20"/>
              </w:rPr>
              <w:t>0,20</w:t>
            </w:r>
          </w:p>
        </w:tc>
        <w:tc>
          <w:tcPr>
            <w:tcW w:w="853" w:type="dxa"/>
            <w:tcBorders>
              <w:top w:val="single" w:sz="4" w:space="0" w:color="auto"/>
              <w:left w:val="single" w:sz="4" w:space="0" w:color="auto"/>
              <w:bottom w:val="single" w:sz="4" w:space="0" w:color="auto"/>
              <w:right w:val="single" w:sz="4" w:space="0" w:color="auto"/>
            </w:tcBorders>
          </w:tcPr>
          <w:p w14:paraId="6565EAF6" w14:textId="77777777" w:rsidR="00EA46BD" w:rsidRPr="00EA46BD" w:rsidRDefault="00EA46BD" w:rsidP="00EA46BD">
            <w:pPr>
              <w:jc w:val="center"/>
              <w:rPr>
                <w:bCs/>
                <w:sz w:val="20"/>
                <w:lang w:eastAsia="en-US"/>
              </w:rPr>
            </w:pPr>
            <w:r w:rsidRPr="00EA46BD">
              <w:rPr>
                <w:sz w:val="20"/>
              </w:rPr>
              <w:t>0,15</w:t>
            </w:r>
          </w:p>
        </w:tc>
        <w:tc>
          <w:tcPr>
            <w:tcW w:w="968" w:type="dxa"/>
            <w:tcBorders>
              <w:top w:val="single" w:sz="4" w:space="0" w:color="auto"/>
              <w:left w:val="single" w:sz="4" w:space="0" w:color="auto"/>
              <w:bottom w:val="single" w:sz="4" w:space="0" w:color="auto"/>
              <w:right w:val="single" w:sz="4" w:space="0" w:color="auto"/>
            </w:tcBorders>
          </w:tcPr>
          <w:p w14:paraId="11F3D8E7" w14:textId="77777777" w:rsidR="00EA46BD" w:rsidRPr="00EA46BD" w:rsidRDefault="00EA46BD" w:rsidP="00EA46BD">
            <w:pPr>
              <w:jc w:val="center"/>
              <w:rPr>
                <w:bCs/>
                <w:sz w:val="20"/>
                <w:lang w:eastAsia="en-US"/>
              </w:rPr>
            </w:pPr>
            <w:r w:rsidRPr="00EA46BD">
              <w:rPr>
                <w:sz w:val="20"/>
              </w:rPr>
              <w:t>0,23</w:t>
            </w:r>
          </w:p>
        </w:tc>
        <w:tc>
          <w:tcPr>
            <w:tcW w:w="984" w:type="dxa"/>
            <w:tcBorders>
              <w:top w:val="single" w:sz="4" w:space="0" w:color="auto"/>
              <w:left w:val="single" w:sz="4" w:space="0" w:color="auto"/>
              <w:bottom w:val="single" w:sz="4" w:space="0" w:color="auto"/>
              <w:right w:val="single" w:sz="4" w:space="0" w:color="auto"/>
            </w:tcBorders>
          </w:tcPr>
          <w:p w14:paraId="52D4E138" w14:textId="77777777" w:rsidR="00EA46BD" w:rsidRPr="00EA46BD" w:rsidRDefault="00EA46BD" w:rsidP="00EA46BD">
            <w:pPr>
              <w:jc w:val="center"/>
              <w:rPr>
                <w:bCs/>
                <w:sz w:val="20"/>
                <w:lang w:eastAsia="en-US"/>
              </w:rPr>
            </w:pPr>
            <w:r w:rsidRPr="00EA46BD">
              <w:rPr>
                <w:sz w:val="20"/>
              </w:rPr>
              <w:t>0,15</w:t>
            </w:r>
          </w:p>
        </w:tc>
        <w:tc>
          <w:tcPr>
            <w:tcW w:w="871" w:type="dxa"/>
            <w:tcBorders>
              <w:top w:val="single" w:sz="4" w:space="0" w:color="auto"/>
              <w:left w:val="single" w:sz="4" w:space="0" w:color="auto"/>
              <w:bottom w:val="single" w:sz="4" w:space="0" w:color="auto"/>
              <w:right w:val="single" w:sz="4" w:space="0" w:color="auto"/>
            </w:tcBorders>
          </w:tcPr>
          <w:p w14:paraId="4BD1103D" w14:textId="77777777" w:rsidR="00EA46BD" w:rsidRPr="00EA46BD" w:rsidRDefault="00EA46BD" w:rsidP="00EA46BD">
            <w:pPr>
              <w:jc w:val="center"/>
              <w:rPr>
                <w:sz w:val="20"/>
                <w:highlight w:val="yellow"/>
                <w:lang w:eastAsia="en-US"/>
              </w:rPr>
            </w:pPr>
            <w:r w:rsidRPr="00EA46BD">
              <w:rPr>
                <w:sz w:val="20"/>
              </w:rPr>
              <w:t>0,73</w:t>
            </w:r>
          </w:p>
        </w:tc>
      </w:tr>
      <w:tr w:rsidR="00EA46BD" w:rsidRPr="00EA46BD" w14:paraId="49D83416"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04B6B30E" w14:textId="77777777" w:rsidR="00EA46BD" w:rsidRPr="00EA46BD" w:rsidRDefault="00EA46BD" w:rsidP="00EA46BD">
            <w:pPr>
              <w:rPr>
                <w:b/>
                <w:sz w:val="20"/>
                <w:lang w:eastAsia="en-US"/>
              </w:rPr>
            </w:pPr>
            <w:r w:rsidRPr="00EA46BD">
              <w:rPr>
                <w:rFonts w:ascii="Times" w:hAnsi="Times" w:cs="Times"/>
                <w:sz w:val="20"/>
              </w:rPr>
              <w:lastRenderedPageBreak/>
              <w:t>2.2.1.1.1.30.1.</w:t>
            </w:r>
          </w:p>
        </w:tc>
        <w:tc>
          <w:tcPr>
            <w:tcW w:w="3828" w:type="dxa"/>
            <w:tcBorders>
              <w:top w:val="single" w:sz="4" w:space="0" w:color="auto"/>
              <w:left w:val="single" w:sz="4" w:space="0" w:color="auto"/>
              <w:bottom w:val="single" w:sz="4" w:space="0" w:color="auto"/>
              <w:right w:val="single" w:sz="4" w:space="0" w:color="auto"/>
            </w:tcBorders>
            <w:noWrap/>
          </w:tcPr>
          <w:p w14:paraId="6FFFE47E" w14:textId="77777777" w:rsidR="00EA46BD" w:rsidRPr="00EA46BD" w:rsidRDefault="00EA46BD" w:rsidP="00EA46BD">
            <w:pPr>
              <w:rPr>
                <w:color w:val="000000"/>
                <w:sz w:val="16"/>
                <w:szCs w:val="16"/>
              </w:rPr>
            </w:pPr>
            <w:r w:rsidRPr="00EA46BD">
              <w:rPr>
                <w:color w:val="000000"/>
                <w:sz w:val="16"/>
                <w:szCs w:val="16"/>
              </w:rPr>
              <w:t>Kitų prekių ir paslaugų įsigijimo išlaidos(prekės)</w:t>
            </w:r>
          </w:p>
        </w:tc>
        <w:tc>
          <w:tcPr>
            <w:tcW w:w="853" w:type="dxa"/>
            <w:tcBorders>
              <w:top w:val="single" w:sz="4" w:space="0" w:color="auto"/>
              <w:left w:val="single" w:sz="4" w:space="0" w:color="auto"/>
              <w:bottom w:val="single" w:sz="4" w:space="0" w:color="auto"/>
              <w:right w:val="single" w:sz="4" w:space="0" w:color="auto"/>
            </w:tcBorders>
          </w:tcPr>
          <w:p w14:paraId="46EDAFC2" w14:textId="77777777" w:rsidR="00EA46BD" w:rsidRPr="00EA46BD" w:rsidRDefault="00EA46BD" w:rsidP="00EA46BD">
            <w:pPr>
              <w:jc w:val="center"/>
              <w:rPr>
                <w:bCs/>
                <w:sz w:val="20"/>
                <w:lang w:eastAsia="en-US"/>
              </w:rPr>
            </w:pPr>
            <w:r w:rsidRPr="00EA46BD">
              <w:rPr>
                <w:sz w:val="20"/>
              </w:rPr>
              <w:t>4,35</w:t>
            </w:r>
          </w:p>
        </w:tc>
        <w:tc>
          <w:tcPr>
            <w:tcW w:w="853" w:type="dxa"/>
            <w:tcBorders>
              <w:top w:val="single" w:sz="4" w:space="0" w:color="auto"/>
              <w:left w:val="single" w:sz="4" w:space="0" w:color="auto"/>
              <w:bottom w:val="single" w:sz="4" w:space="0" w:color="auto"/>
              <w:right w:val="single" w:sz="4" w:space="0" w:color="auto"/>
            </w:tcBorders>
          </w:tcPr>
          <w:p w14:paraId="277C743A" w14:textId="77777777" w:rsidR="00EA46BD" w:rsidRPr="00EA46BD" w:rsidRDefault="00EA46BD" w:rsidP="00EA46BD">
            <w:pPr>
              <w:jc w:val="center"/>
              <w:rPr>
                <w:bCs/>
                <w:sz w:val="20"/>
                <w:lang w:eastAsia="en-US"/>
              </w:rPr>
            </w:pPr>
            <w:r w:rsidRPr="00EA46BD">
              <w:rPr>
                <w:sz w:val="20"/>
              </w:rPr>
              <w:t>2,87</w:t>
            </w:r>
          </w:p>
        </w:tc>
        <w:tc>
          <w:tcPr>
            <w:tcW w:w="968" w:type="dxa"/>
            <w:tcBorders>
              <w:top w:val="single" w:sz="4" w:space="0" w:color="auto"/>
              <w:left w:val="single" w:sz="4" w:space="0" w:color="auto"/>
              <w:bottom w:val="single" w:sz="4" w:space="0" w:color="auto"/>
              <w:right w:val="single" w:sz="4" w:space="0" w:color="auto"/>
            </w:tcBorders>
          </w:tcPr>
          <w:p w14:paraId="6C83AB3C" w14:textId="77777777" w:rsidR="00EA46BD" w:rsidRPr="00EA46BD" w:rsidRDefault="00EA46BD" w:rsidP="00EA46BD">
            <w:pPr>
              <w:jc w:val="center"/>
              <w:rPr>
                <w:bCs/>
                <w:sz w:val="20"/>
                <w:lang w:eastAsia="en-US"/>
              </w:rPr>
            </w:pPr>
            <w:r w:rsidRPr="00EA46BD">
              <w:rPr>
                <w:sz w:val="20"/>
              </w:rPr>
              <w:t>4,74</w:t>
            </w:r>
          </w:p>
        </w:tc>
        <w:tc>
          <w:tcPr>
            <w:tcW w:w="984" w:type="dxa"/>
            <w:tcBorders>
              <w:top w:val="single" w:sz="4" w:space="0" w:color="auto"/>
              <w:left w:val="single" w:sz="4" w:space="0" w:color="auto"/>
              <w:bottom w:val="single" w:sz="4" w:space="0" w:color="auto"/>
              <w:right w:val="single" w:sz="4" w:space="0" w:color="auto"/>
            </w:tcBorders>
          </w:tcPr>
          <w:p w14:paraId="124D18A8" w14:textId="77777777" w:rsidR="00EA46BD" w:rsidRPr="00EA46BD" w:rsidRDefault="00EA46BD" w:rsidP="00EA46BD">
            <w:pPr>
              <w:jc w:val="center"/>
              <w:rPr>
                <w:bCs/>
                <w:sz w:val="20"/>
                <w:lang w:eastAsia="en-US"/>
              </w:rPr>
            </w:pPr>
            <w:r w:rsidRPr="00EA46BD">
              <w:rPr>
                <w:sz w:val="20"/>
              </w:rPr>
              <w:t>12,79</w:t>
            </w:r>
          </w:p>
        </w:tc>
        <w:tc>
          <w:tcPr>
            <w:tcW w:w="871" w:type="dxa"/>
            <w:tcBorders>
              <w:top w:val="single" w:sz="4" w:space="0" w:color="auto"/>
              <w:left w:val="single" w:sz="4" w:space="0" w:color="auto"/>
              <w:bottom w:val="single" w:sz="4" w:space="0" w:color="auto"/>
              <w:right w:val="single" w:sz="4" w:space="0" w:color="auto"/>
            </w:tcBorders>
          </w:tcPr>
          <w:p w14:paraId="32B7A240" w14:textId="77777777" w:rsidR="00EA46BD" w:rsidRPr="00EA46BD" w:rsidRDefault="00EA46BD" w:rsidP="00EA46BD">
            <w:pPr>
              <w:jc w:val="center"/>
              <w:rPr>
                <w:sz w:val="20"/>
                <w:highlight w:val="yellow"/>
                <w:lang w:eastAsia="en-US"/>
              </w:rPr>
            </w:pPr>
            <w:r w:rsidRPr="00EA46BD">
              <w:rPr>
                <w:sz w:val="20"/>
              </w:rPr>
              <w:t>24,75</w:t>
            </w:r>
          </w:p>
        </w:tc>
      </w:tr>
      <w:tr w:rsidR="00EA46BD" w:rsidRPr="00EA46BD" w14:paraId="0B04D1F6"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06530ABC" w14:textId="77777777" w:rsidR="00EA46BD" w:rsidRPr="00EA46BD" w:rsidRDefault="00EA46BD" w:rsidP="00EA46BD">
            <w:pPr>
              <w:rPr>
                <w:b/>
                <w:sz w:val="20"/>
                <w:lang w:eastAsia="en-US"/>
              </w:rPr>
            </w:pPr>
            <w:r w:rsidRPr="00EA46BD">
              <w:rPr>
                <w:rFonts w:ascii="Times" w:hAnsi="Times" w:cs="Times"/>
                <w:sz w:val="20"/>
              </w:rPr>
              <w:t>2.2.1.1.1.30.2.</w:t>
            </w:r>
          </w:p>
        </w:tc>
        <w:tc>
          <w:tcPr>
            <w:tcW w:w="3828" w:type="dxa"/>
            <w:tcBorders>
              <w:top w:val="single" w:sz="4" w:space="0" w:color="auto"/>
              <w:left w:val="single" w:sz="4" w:space="0" w:color="auto"/>
              <w:bottom w:val="single" w:sz="4" w:space="0" w:color="auto"/>
              <w:right w:val="single" w:sz="4" w:space="0" w:color="auto"/>
            </w:tcBorders>
            <w:noWrap/>
          </w:tcPr>
          <w:p w14:paraId="3ACF8080" w14:textId="77777777" w:rsidR="00EA46BD" w:rsidRPr="00EA46BD" w:rsidRDefault="00EA46BD" w:rsidP="00EA46BD">
            <w:pPr>
              <w:rPr>
                <w:color w:val="000000"/>
                <w:sz w:val="16"/>
                <w:szCs w:val="16"/>
              </w:rPr>
            </w:pPr>
            <w:r w:rsidRPr="00EA46BD">
              <w:rPr>
                <w:color w:val="000000"/>
                <w:sz w:val="16"/>
                <w:szCs w:val="16"/>
              </w:rPr>
              <w:t>Kitų prekių ir paslaugų įsigijimo išlaidos(paslaugos)</w:t>
            </w:r>
          </w:p>
        </w:tc>
        <w:tc>
          <w:tcPr>
            <w:tcW w:w="853" w:type="dxa"/>
            <w:tcBorders>
              <w:top w:val="single" w:sz="4" w:space="0" w:color="auto"/>
              <w:left w:val="single" w:sz="4" w:space="0" w:color="auto"/>
              <w:bottom w:val="single" w:sz="4" w:space="0" w:color="auto"/>
              <w:right w:val="single" w:sz="4" w:space="0" w:color="auto"/>
            </w:tcBorders>
          </w:tcPr>
          <w:p w14:paraId="45817CCD" w14:textId="77777777" w:rsidR="00EA46BD" w:rsidRPr="00EA46BD" w:rsidRDefault="00EA46BD" w:rsidP="00EA46BD">
            <w:pPr>
              <w:jc w:val="center"/>
              <w:rPr>
                <w:bCs/>
                <w:sz w:val="20"/>
                <w:lang w:eastAsia="en-US"/>
              </w:rPr>
            </w:pPr>
            <w:r w:rsidRPr="00EA46BD">
              <w:rPr>
                <w:sz w:val="20"/>
              </w:rPr>
              <w:t>0,40</w:t>
            </w:r>
          </w:p>
        </w:tc>
        <w:tc>
          <w:tcPr>
            <w:tcW w:w="853" w:type="dxa"/>
            <w:tcBorders>
              <w:top w:val="single" w:sz="4" w:space="0" w:color="auto"/>
              <w:left w:val="single" w:sz="4" w:space="0" w:color="auto"/>
              <w:bottom w:val="single" w:sz="4" w:space="0" w:color="auto"/>
              <w:right w:val="single" w:sz="4" w:space="0" w:color="auto"/>
            </w:tcBorders>
          </w:tcPr>
          <w:p w14:paraId="139D9732" w14:textId="77777777" w:rsidR="00EA46BD" w:rsidRPr="00EA46BD" w:rsidRDefault="00EA46BD" w:rsidP="00EA46BD">
            <w:pPr>
              <w:jc w:val="center"/>
              <w:rPr>
                <w:bCs/>
                <w:sz w:val="20"/>
                <w:lang w:eastAsia="en-US"/>
              </w:rPr>
            </w:pPr>
            <w:r w:rsidRPr="00EA46BD">
              <w:rPr>
                <w:sz w:val="20"/>
              </w:rPr>
              <w:t>1,00</w:t>
            </w:r>
          </w:p>
        </w:tc>
        <w:tc>
          <w:tcPr>
            <w:tcW w:w="968" w:type="dxa"/>
            <w:tcBorders>
              <w:top w:val="single" w:sz="4" w:space="0" w:color="auto"/>
              <w:left w:val="single" w:sz="4" w:space="0" w:color="auto"/>
              <w:bottom w:val="single" w:sz="4" w:space="0" w:color="auto"/>
              <w:right w:val="single" w:sz="4" w:space="0" w:color="auto"/>
            </w:tcBorders>
          </w:tcPr>
          <w:p w14:paraId="1FBE2106" w14:textId="77777777" w:rsidR="00EA46BD" w:rsidRPr="00EA46BD" w:rsidRDefault="00EA46BD" w:rsidP="00EA46BD">
            <w:pPr>
              <w:jc w:val="center"/>
              <w:rPr>
                <w:bCs/>
                <w:sz w:val="20"/>
                <w:lang w:eastAsia="en-US"/>
              </w:rPr>
            </w:pPr>
            <w:r w:rsidRPr="00EA46BD">
              <w:rPr>
                <w:sz w:val="20"/>
              </w:rPr>
              <w:t>5,23</w:t>
            </w:r>
          </w:p>
        </w:tc>
        <w:tc>
          <w:tcPr>
            <w:tcW w:w="984" w:type="dxa"/>
            <w:tcBorders>
              <w:top w:val="single" w:sz="4" w:space="0" w:color="auto"/>
              <w:left w:val="single" w:sz="4" w:space="0" w:color="auto"/>
              <w:bottom w:val="single" w:sz="4" w:space="0" w:color="auto"/>
              <w:right w:val="single" w:sz="4" w:space="0" w:color="auto"/>
            </w:tcBorders>
          </w:tcPr>
          <w:p w14:paraId="5C059E12" w14:textId="77777777" w:rsidR="00EA46BD" w:rsidRPr="00EA46BD" w:rsidRDefault="00EA46BD" w:rsidP="00EA46BD">
            <w:pPr>
              <w:jc w:val="center"/>
              <w:rPr>
                <w:bCs/>
                <w:sz w:val="20"/>
                <w:lang w:eastAsia="en-US"/>
              </w:rPr>
            </w:pPr>
            <w:r w:rsidRPr="00EA46BD">
              <w:rPr>
                <w:sz w:val="20"/>
              </w:rPr>
              <w:t>6,96</w:t>
            </w:r>
          </w:p>
        </w:tc>
        <w:tc>
          <w:tcPr>
            <w:tcW w:w="871" w:type="dxa"/>
            <w:tcBorders>
              <w:top w:val="single" w:sz="4" w:space="0" w:color="auto"/>
              <w:left w:val="single" w:sz="4" w:space="0" w:color="auto"/>
              <w:bottom w:val="single" w:sz="4" w:space="0" w:color="auto"/>
              <w:right w:val="single" w:sz="4" w:space="0" w:color="auto"/>
            </w:tcBorders>
          </w:tcPr>
          <w:p w14:paraId="5E8E0FE6" w14:textId="77777777" w:rsidR="00EA46BD" w:rsidRPr="00EA46BD" w:rsidRDefault="00EA46BD" w:rsidP="00EA46BD">
            <w:pPr>
              <w:jc w:val="center"/>
              <w:rPr>
                <w:sz w:val="20"/>
                <w:highlight w:val="yellow"/>
                <w:lang w:eastAsia="en-US"/>
              </w:rPr>
            </w:pPr>
            <w:r w:rsidRPr="00EA46BD">
              <w:rPr>
                <w:sz w:val="20"/>
              </w:rPr>
              <w:t>13,59</w:t>
            </w:r>
          </w:p>
        </w:tc>
      </w:tr>
      <w:tr w:rsidR="00EA46BD" w:rsidRPr="00EA46BD" w14:paraId="242BD0B9"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52F770F4" w14:textId="77777777" w:rsidR="00EA46BD" w:rsidRPr="00EA46BD" w:rsidRDefault="00EA46BD" w:rsidP="00EA46BD">
            <w:pPr>
              <w:rPr>
                <w:rFonts w:ascii="Times" w:hAnsi="Times" w:cs="Times"/>
                <w:sz w:val="20"/>
              </w:rPr>
            </w:pPr>
            <w:r w:rsidRPr="00EA46BD">
              <w:rPr>
                <w:rFonts w:ascii="Times" w:hAnsi="Times" w:cs="Times"/>
                <w:sz w:val="20"/>
              </w:rPr>
              <w:t>2.7.2.1.1.2.</w:t>
            </w:r>
          </w:p>
        </w:tc>
        <w:tc>
          <w:tcPr>
            <w:tcW w:w="3828" w:type="dxa"/>
            <w:tcBorders>
              <w:top w:val="single" w:sz="4" w:space="0" w:color="auto"/>
              <w:left w:val="single" w:sz="4" w:space="0" w:color="auto"/>
              <w:bottom w:val="single" w:sz="4" w:space="0" w:color="auto"/>
              <w:right w:val="single" w:sz="4" w:space="0" w:color="auto"/>
            </w:tcBorders>
            <w:noWrap/>
          </w:tcPr>
          <w:p w14:paraId="79B52F62" w14:textId="77777777" w:rsidR="00EA46BD" w:rsidRPr="00EA46BD" w:rsidRDefault="00EA46BD" w:rsidP="00EA46BD">
            <w:pPr>
              <w:rPr>
                <w:color w:val="000000"/>
                <w:sz w:val="16"/>
                <w:szCs w:val="16"/>
              </w:rPr>
            </w:pPr>
            <w:r w:rsidRPr="00EA46BD">
              <w:rPr>
                <w:color w:val="000000"/>
                <w:sz w:val="16"/>
                <w:szCs w:val="16"/>
              </w:rPr>
              <w:t>Socialinė parama natūra</w:t>
            </w:r>
          </w:p>
        </w:tc>
        <w:tc>
          <w:tcPr>
            <w:tcW w:w="853" w:type="dxa"/>
            <w:tcBorders>
              <w:top w:val="single" w:sz="4" w:space="0" w:color="auto"/>
              <w:left w:val="single" w:sz="4" w:space="0" w:color="auto"/>
              <w:bottom w:val="single" w:sz="4" w:space="0" w:color="auto"/>
              <w:right w:val="single" w:sz="4" w:space="0" w:color="auto"/>
            </w:tcBorders>
          </w:tcPr>
          <w:p w14:paraId="36E7AE46" w14:textId="77777777" w:rsidR="00EA46BD" w:rsidRPr="00EA46BD" w:rsidRDefault="00EA46BD" w:rsidP="00EA46BD">
            <w:pPr>
              <w:jc w:val="center"/>
              <w:rPr>
                <w:bCs/>
                <w:sz w:val="20"/>
                <w:lang w:eastAsia="en-US"/>
              </w:rPr>
            </w:pPr>
          </w:p>
        </w:tc>
        <w:tc>
          <w:tcPr>
            <w:tcW w:w="853" w:type="dxa"/>
            <w:tcBorders>
              <w:top w:val="single" w:sz="4" w:space="0" w:color="auto"/>
              <w:left w:val="single" w:sz="4" w:space="0" w:color="auto"/>
              <w:bottom w:val="single" w:sz="4" w:space="0" w:color="auto"/>
              <w:right w:val="single" w:sz="4" w:space="0" w:color="auto"/>
            </w:tcBorders>
          </w:tcPr>
          <w:p w14:paraId="71158E04" w14:textId="77777777" w:rsidR="00EA46BD" w:rsidRPr="00EA46BD" w:rsidRDefault="00EA46BD" w:rsidP="00EA46BD">
            <w:pPr>
              <w:jc w:val="center"/>
              <w:rPr>
                <w:bCs/>
                <w:sz w:val="20"/>
                <w:lang w:eastAsia="en-US"/>
              </w:rPr>
            </w:pPr>
          </w:p>
        </w:tc>
        <w:tc>
          <w:tcPr>
            <w:tcW w:w="968" w:type="dxa"/>
            <w:tcBorders>
              <w:top w:val="single" w:sz="4" w:space="0" w:color="auto"/>
              <w:left w:val="single" w:sz="4" w:space="0" w:color="auto"/>
              <w:bottom w:val="single" w:sz="4" w:space="0" w:color="auto"/>
              <w:right w:val="single" w:sz="4" w:space="0" w:color="auto"/>
            </w:tcBorders>
          </w:tcPr>
          <w:p w14:paraId="62F62071" w14:textId="77777777" w:rsidR="00EA46BD" w:rsidRPr="00EA46BD" w:rsidRDefault="00EA46BD" w:rsidP="00EA46BD">
            <w:pPr>
              <w:jc w:val="center"/>
              <w:rPr>
                <w:bCs/>
                <w:sz w:val="20"/>
                <w:lang w:eastAsia="en-US"/>
              </w:rPr>
            </w:pPr>
          </w:p>
        </w:tc>
        <w:tc>
          <w:tcPr>
            <w:tcW w:w="984" w:type="dxa"/>
            <w:tcBorders>
              <w:top w:val="single" w:sz="4" w:space="0" w:color="auto"/>
              <w:left w:val="single" w:sz="4" w:space="0" w:color="auto"/>
              <w:bottom w:val="single" w:sz="4" w:space="0" w:color="auto"/>
              <w:right w:val="single" w:sz="4" w:space="0" w:color="auto"/>
            </w:tcBorders>
          </w:tcPr>
          <w:p w14:paraId="17478BF6" w14:textId="77777777" w:rsidR="00EA46BD" w:rsidRPr="00EA46BD" w:rsidRDefault="00EA46BD" w:rsidP="00EA46BD">
            <w:pPr>
              <w:jc w:val="center"/>
              <w:rPr>
                <w:bCs/>
                <w:sz w:val="20"/>
                <w:lang w:eastAsia="en-US"/>
              </w:rPr>
            </w:pPr>
            <w:r w:rsidRPr="00EA46BD">
              <w:rPr>
                <w:sz w:val="20"/>
              </w:rPr>
              <w:t>6,65</w:t>
            </w:r>
          </w:p>
        </w:tc>
        <w:tc>
          <w:tcPr>
            <w:tcW w:w="871" w:type="dxa"/>
            <w:tcBorders>
              <w:top w:val="single" w:sz="4" w:space="0" w:color="auto"/>
              <w:left w:val="single" w:sz="4" w:space="0" w:color="auto"/>
              <w:bottom w:val="single" w:sz="4" w:space="0" w:color="auto"/>
              <w:right w:val="single" w:sz="4" w:space="0" w:color="auto"/>
            </w:tcBorders>
          </w:tcPr>
          <w:p w14:paraId="2ED107FA" w14:textId="77777777" w:rsidR="00EA46BD" w:rsidRPr="00EA46BD" w:rsidRDefault="00EA46BD" w:rsidP="00EA46BD">
            <w:pPr>
              <w:jc w:val="center"/>
              <w:rPr>
                <w:sz w:val="20"/>
                <w:highlight w:val="yellow"/>
              </w:rPr>
            </w:pPr>
            <w:r w:rsidRPr="00EA46BD">
              <w:rPr>
                <w:sz w:val="20"/>
              </w:rPr>
              <w:t>6,65</w:t>
            </w:r>
          </w:p>
        </w:tc>
      </w:tr>
      <w:tr w:rsidR="00EA46BD" w:rsidRPr="00EA46BD" w14:paraId="1EBF532D"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3FF306F3" w14:textId="77777777" w:rsidR="00EA46BD" w:rsidRPr="00EA46BD" w:rsidRDefault="00EA46BD" w:rsidP="00EA46BD">
            <w:pPr>
              <w:rPr>
                <w:b/>
                <w:sz w:val="20"/>
                <w:lang w:eastAsia="en-US"/>
              </w:rPr>
            </w:pPr>
            <w:r w:rsidRPr="00EA46BD">
              <w:rPr>
                <w:rFonts w:ascii="Times" w:hAnsi="Times" w:cs="Times"/>
                <w:sz w:val="20"/>
              </w:rPr>
              <w:t>2.7.3.1.1.1.</w:t>
            </w:r>
          </w:p>
        </w:tc>
        <w:tc>
          <w:tcPr>
            <w:tcW w:w="3828" w:type="dxa"/>
            <w:tcBorders>
              <w:top w:val="single" w:sz="4" w:space="0" w:color="auto"/>
              <w:left w:val="single" w:sz="4" w:space="0" w:color="auto"/>
              <w:bottom w:val="single" w:sz="4" w:space="0" w:color="auto"/>
              <w:right w:val="single" w:sz="4" w:space="0" w:color="auto"/>
            </w:tcBorders>
            <w:noWrap/>
          </w:tcPr>
          <w:p w14:paraId="695E6587" w14:textId="77777777" w:rsidR="00EA46BD" w:rsidRPr="00EA46BD" w:rsidRDefault="00EA46BD" w:rsidP="00EA46BD">
            <w:pPr>
              <w:rPr>
                <w:color w:val="000000"/>
                <w:sz w:val="16"/>
                <w:szCs w:val="16"/>
              </w:rPr>
            </w:pPr>
            <w:r w:rsidRPr="00EA46BD">
              <w:rPr>
                <w:color w:val="000000"/>
                <w:sz w:val="16"/>
                <w:szCs w:val="16"/>
              </w:rPr>
              <w:t>Darbdavių socialinė parama pinigais</w:t>
            </w:r>
          </w:p>
        </w:tc>
        <w:tc>
          <w:tcPr>
            <w:tcW w:w="853" w:type="dxa"/>
            <w:tcBorders>
              <w:top w:val="single" w:sz="4" w:space="0" w:color="auto"/>
              <w:left w:val="single" w:sz="4" w:space="0" w:color="auto"/>
              <w:bottom w:val="single" w:sz="4" w:space="0" w:color="auto"/>
              <w:right w:val="single" w:sz="4" w:space="0" w:color="auto"/>
            </w:tcBorders>
          </w:tcPr>
          <w:p w14:paraId="6569D04C" w14:textId="77777777" w:rsidR="00EA46BD" w:rsidRPr="00EA46BD" w:rsidRDefault="00EA46BD" w:rsidP="00EA46BD">
            <w:pPr>
              <w:jc w:val="center"/>
              <w:rPr>
                <w:bCs/>
                <w:sz w:val="20"/>
                <w:lang w:eastAsia="en-US"/>
              </w:rPr>
            </w:pPr>
            <w:r w:rsidRPr="00EA46BD">
              <w:rPr>
                <w:sz w:val="20"/>
              </w:rPr>
              <w:t>0,50</w:t>
            </w:r>
          </w:p>
        </w:tc>
        <w:tc>
          <w:tcPr>
            <w:tcW w:w="853" w:type="dxa"/>
            <w:tcBorders>
              <w:top w:val="single" w:sz="4" w:space="0" w:color="auto"/>
              <w:left w:val="single" w:sz="4" w:space="0" w:color="auto"/>
              <w:bottom w:val="single" w:sz="4" w:space="0" w:color="auto"/>
              <w:right w:val="single" w:sz="4" w:space="0" w:color="auto"/>
            </w:tcBorders>
          </w:tcPr>
          <w:p w14:paraId="2768CECD" w14:textId="77777777" w:rsidR="00EA46BD" w:rsidRPr="00EA46BD" w:rsidRDefault="00EA46BD" w:rsidP="00EA46BD">
            <w:pPr>
              <w:jc w:val="center"/>
              <w:rPr>
                <w:bCs/>
                <w:sz w:val="20"/>
                <w:lang w:eastAsia="en-US"/>
              </w:rPr>
            </w:pPr>
            <w:r w:rsidRPr="00EA46BD">
              <w:rPr>
                <w:sz w:val="20"/>
              </w:rPr>
              <w:t>0,46</w:t>
            </w:r>
          </w:p>
        </w:tc>
        <w:tc>
          <w:tcPr>
            <w:tcW w:w="968" w:type="dxa"/>
            <w:tcBorders>
              <w:top w:val="single" w:sz="4" w:space="0" w:color="auto"/>
              <w:left w:val="single" w:sz="4" w:space="0" w:color="auto"/>
              <w:bottom w:val="single" w:sz="4" w:space="0" w:color="auto"/>
              <w:right w:val="single" w:sz="4" w:space="0" w:color="auto"/>
            </w:tcBorders>
          </w:tcPr>
          <w:p w14:paraId="7AD2441E" w14:textId="77777777" w:rsidR="00EA46BD" w:rsidRPr="00EA46BD" w:rsidRDefault="00EA46BD" w:rsidP="00EA46BD">
            <w:pPr>
              <w:jc w:val="center"/>
              <w:rPr>
                <w:bCs/>
                <w:sz w:val="20"/>
                <w:lang w:eastAsia="en-US"/>
              </w:rPr>
            </w:pPr>
            <w:r w:rsidRPr="00EA46BD">
              <w:rPr>
                <w:sz w:val="20"/>
              </w:rPr>
              <w:t>12,3</w:t>
            </w:r>
          </w:p>
        </w:tc>
        <w:tc>
          <w:tcPr>
            <w:tcW w:w="984" w:type="dxa"/>
            <w:tcBorders>
              <w:top w:val="single" w:sz="4" w:space="0" w:color="auto"/>
              <w:left w:val="single" w:sz="4" w:space="0" w:color="auto"/>
              <w:bottom w:val="single" w:sz="4" w:space="0" w:color="auto"/>
              <w:right w:val="single" w:sz="4" w:space="0" w:color="auto"/>
            </w:tcBorders>
          </w:tcPr>
          <w:p w14:paraId="6F8C3532" w14:textId="77777777" w:rsidR="00EA46BD" w:rsidRPr="00EA46BD" w:rsidRDefault="00EA46BD" w:rsidP="00EA46BD">
            <w:pPr>
              <w:jc w:val="center"/>
              <w:rPr>
                <w:bCs/>
                <w:sz w:val="20"/>
                <w:lang w:eastAsia="en-US"/>
              </w:rPr>
            </w:pPr>
            <w:r w:rsidRPr="00EA46BD">
              <w:rPr>
                <w:sz w:val="20"/>
              </w:rPr>
              <w:t>3,51</w:t>
            </w:r>
          </w:p>
        </w:tc>
        <w:tc>
          <w:tcPr>
            <w:tcW w:w="871" w:type="dxa"/>
            <w:tcBorders>
              <w:top w:val="single" w:sz="4" w:space="0" w:color="auto"/>
              <w:left w:val="single" w:sz="4" w:space="0" w:color="auto"/>
              <w:bottom w:val="single" w:sz="4" w:space="0" w:color="auto"/>
              <w:right w:val="single" w:sz="4" w:space="0" w:color="auto"/>
            </w:tcBorders>
          </w:tcPr>
          <w:p w14:paraId="70E1BA91" w14:textId="77777777" w:rsidR="00EA46BD" w:rsidRPr="00EA46BD" w:rsidRDefault="00EA46BD" w:rsidP="00EA46BD">
            <w:pPr>
              <w:jc w:val="center"/>
              <w:rPr>
                <w:sz w:val="20"/>
                <w:highlight w:val="yellow"/>
                <w:lang w:eastAsia="en-US"/>
              </w:rPr>
            </w:pPr>
            <w:r w:rsidRPr="00EA46BD">
              <w:rPr>
                <w:sz w:val="20"/>
              </w:rPr>
              <w:t>16,77</w:t>
            </w:r>
          </w:p>
        </w:tc>
      </w:tr>
      <w:tr w:rsidR="00EA46BD" w:rsidRPr="00EA46BD" w14:paraId="7001C99C"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2CE69AA0" w14:textId="77777777" w:rsidR="00EA46BD" w:rsidRPr="00EA46BD" w:rsidRDefault="00EA46BD" w:rsidP="00EA46BD">
            <w:pPr>
              <w:rPr>
                <w:b/>
                <w:sz w:val="20"/>
                <w:lang w:eastAsia="en-US"/>
              </w:rPr>
            </w:pPr>
            <w:r w:rsidRPr="00EA46BD">
              <w:rPr>
                <w:rFonts w:ascii="Times" w:hAnsi="Times" w:cs="Times"/>
                <w:sz w:val="20"/>
              </w:rPr>
              <w:t>3.1.1.3.1.2.</w:t>
            </w:r>
          </w:p>
        </w:tc>
        <w:tc>
          <w:tcPr>
            <w:tcW w:w="3828" w:type="dxa"/>
            <w:tcBorders>
              <w:top w:val="single" w:sz="4" w:space="0" w:color="auto"/>
              <w:left w:val="single" w:sz="4" w:space="0" w:color="auto"/>
              <w:bottom w:val="single" w:sz="4" w:space="0" w:color="auto"/>
              <w:right w:val="single" w:sz="4" w:space="0" w:color="auto"/>
            </w:tcBorders>
            <w:noWrap/>
          </w:tcPr>
          <w:p w14:paraId="25C6A539" w14:textId="77777777" w:rsidR="00EA46BD" w:rsidRPr="00EA46BD" w:rsidRDefault="00EA46BD" w:rsidP="00EA46BD">
            <w:pPr>
              <w:rPr>
                <w:color w:val="000000"/>
                <w:sz w:val="16"/>
                <w:szCs w:val="16"/>
              </w:rPr>
            </w:pPr>
            <w:r w:rsidRPr="00EA46BD">
              <w:rPr>
                <w:color w:val="000000"/>
                <w:sz w:val="16"/>
                <w:szCs w:val="16"/>
              </w:rPr>
              <w:t>Kitų mašinų ir įrenginių įsigijimo išlaidos</w:t>
            </w:r>
          </w:p>
        </w:tc>
        <w:tc>
          <w:tcPr>
            <w:tcW w:w="853" w:type="dxa"/>
            <w:tcBorders>
              <w:top w:val="single" w:sz="4" w:space="0" w:color="auto"/>
              <w:left w:val="single" w:sz="4" w:space="0" w:color="auto"/>
              <w:bottom w:val="single" w:sz="4" w:space="0" w:color="auto"/>
              <w:right w:val="single" w:sz="4" w:space="0" w:color="auto"/>
            </w:tcBorders>
          </w:tcPr>
          <w:p w14:paraId="50BD3EEB" w14:textId="77777777" w:rsidR="00EA46BD" w:rsidRPr="00EA46BD" w:rsidRDefault="00EA46BD" w:rsidP="00EA46BD">
            <w:pPr>
              <w:jc w:val="center"/>
              <w:rPr>
                <w:bCs/>
                <w:sz w:val="20"/>
                <w:lang w:eastAsia="en-US"/>
              </w:rPr>
            </w:pPr>
            <w:r w:rsidRPr="00EA46BD">
              <w:rPr>
                <w:sz w:val="20"/>
              </w:rPr>
              <w:t>0,74</w:t>
            </w:r>
          </w:p>
        </w:tc>
        <w:tc>
          <w:tcPr>
            <w:tcW w:w="853" w:type="dxa"/>
            <w:tcBorders>
              <w:top w:val="single" w:sz="4" w:space="0" w:color="auto"/>
              <w:left w:val="single" w:sz="4" w:space="0" w:color="auto"/>
              <w:bottom w:val="single" w:sz="4" w:space="0" w:color="auto"/>
              <w:right w:val="single" w:sz="4" w:space="0" w:color="auto"/>
            </w:tcBorders>
          </w:tcPr>
          <w:p w14:paraId="07239497" w14:textId="77777777" w:rsidR="00EA46BD" w:rsidRPr="00EA46BD" w:rsidRDefault="00EA46BD" w:rsidP="00EA46BD">
            <w:pPr>
              <w:jc w:val="center"/>
              <w:rPr>
                <w:bCs/>
                <w:sz w:val="20"/>
                <w:highlight w:val="yellow"/>
                <w:lang w:eastAsia="en-US"/>
              </w:rPr>
            </w:pPr>
          </w:p>
        </w:tc>
        <w:tc>
          <w:tcPr>
            <w:tcW w:w="968" w:type="dxa"/>
            <w:tcBorders>
              <w:top w:val="single" w:sz="4" w:space="0" w:color="auto"/>
              <w:left w:val="single" w:sz="4" w:space="0" w:color="auto"/>
              <w:bottom w:val="single" w:sz="4" w:space="0" w:color="auto"/>
              <w:right w:val="single" w:sz="4" w:space="0" w:color="auto"/>
            </w:tcBorders>
          </w:tcPr>
          <w:p w14:paraId="7B0828D0" w14:textId="77777777" w:rsidR="00EA46BD" w:rsidRPr="00EA46BD" w:rsidRDefault="00EA46BD" w:rsidP="00EA46BD">
            <w:pPr>
              <w:jc w:val="center"/>
              <w:rPr>
                <w:bCs/>
                <w:sz w:val="20"/>
                <w:lang w:eastAsia="en-US"/>
              </w:rPr>
            </w:pPr>
          </w:p>
        </w:tc>
        <w:tc>
          <w:tcPr>
            <w:tcW w:w="984" w:type="dxa"/>
            <w:tcBorders>
              <w:top w:val="single" w:sz="4" w:space="0" w:color="auto"/>
              <w:left w:val="single" w:sz="4" w:space="0" w:color="auto"/>
              <w:bottom w:val="single" w:sz="4" w:space="0" w:color="auto"/>
              <w:right w:val="single" w:sz="4" w:space="0" w:color="auto"/>
            </w:tcBorders>
          </w:tcPr>
          <w:p w14:paraId="0312AA1A" w14:textId="77777777" w:rsidR="00EA46BD" w:rsidRPr="00EA46BD" w:rsidRDefault="00EA46BD" w:rsidP="00EA46BD">
            <w:pPr>
              <w:jc w:val="center"/>
              <w:rPr>
                <w:bCs/>
                <w:sz w:val="20"/>
                <w:lang w:eastAsia="en-US"/>
              </w:rPr>
            </w:pPr>
            <w:r w:rsidRPr="00EA46BD">
              <w:rPr>
                <w:sz w:val="20"/>
              </w:rPr>
              <w:t>1,36</w:t>
            </w:r>
          </w:p>
        </w:tc>
        <w:tc>
          <w:tcPr>
            <w:tcW w:w="871" w:type="dxa"/>
            <w:tcBorders>
              <w:top w:val="single" w:sz="4" w:space="0" w:color="auto"/>
              <w:left w:val="single" w:sz="4" w:space="0" w:color="auto"/>
              <w:bottom w:val="single" w:sz="4" w:space="0" w:color="auto"/>
              <w:right w:val="single" w:sz="4" w:space="0" w:color="auto"/>
            </w:tcBorders>
          </w:tcPr>
          <w:p w14:paraId="7E1468B4" w14:textId="77777777" w:rsidR="00EA46BD" w:rsidRPr="00EA46BD" w:rsidRDefault="00EA46BD" w:rsidP="00EA46BD">
            <w:pPr>
              <w:jc w:val="center"/>
              <w:rPr>
                <w:sz w:val="20"/>
                <w:highlight w:val="yellow"/>
                <w:lang w:eastAsia="en-US"/>
              </w:rPr>
            </w:pPr>
            <w:r w:rsidRPr="00EA46BD">
              <w:rPr>
                <w:sz w:val="20"/>
              </w:rPr>
              <w:t>2,10</w:t>
            </w:r>
          </w:p>
        </w:tc>
      </w:tr>
      <w:tr w:rsidR="00EA46BD" w:rsidRPr="00EA46BD" w14:paraId="091A9DDC" w14:textId="77777777" w:rsidTr="00EA46BD">
        <w:trPr>
          <w:trHeight w:val="266"/>
        </w:trPr>
        <w:tc>
          <w:tcPr>
            <w:tcW w:w="1596" w:type="dxa"/>
            <w:tcBorders>
              <w:top w:val="single" w:sz="4" w:space="0" w:color="auto"/>
              <w:left w:val="single" w:sz="4" w:space="0" w:color="auto"/>
              <w:bottom w:val="single" w:sz="4" w:space="0" w:color="auto"/>
              <w:right w:val="single" w:sz="4" w:space="0" w:color="auto"/>
            </w:tcBorders>
          </w:tcPr>
          <w:p w14:paraId="0FA05F22" w14:textId="77777777" w:rsidR="00EA46BD" w:rsidRPr="00EA46BD" w:rsidRDefault="00EA46BD" w:rsidP="00EA46BD">
            <w:pPr>
              <w:rPr>
                <w:b/>
                <w:lang w:eastAsia="en-US"/>
              </w:rPr>
            </w:pPr>
          </w:p>
        </w:tc>
        <w:tc>
          <w:tcPr>
            <w:tcW w:w="3828" w:type="dxa"/>
            <w:tcBorders>
              <w:top w:val="single" w:sz="4" w:space="0" w:color="auto"/>
              <w:left w:val="single" w:sz="4" w:space="0" w:color="auto"/>
              <w:bottom w:val="single" w:sz="4" w:space="0" w:color="auto"/>
              <w:right w:val="single" w:sz="4" w:space="0" w:color="auto"/>
            </w:tcBorders>
            <w:noWrap/>
          </w:tcPr>
          <w:p w14:paraId="166E5FC4" w14:textId="77777777" w:rsidR="00EA46BD" w:rsidRPr="00EA46BD" w:rsidRDefault="00EA46BD" w:rsidP="00EA46BD">
            <w:pPr>
              <w:jc w:val="center"/>
              <w:rPr>
                <w:color w:val="000000"/>
                <w:sz w:val="16"/>
                <w:szCs w:val="16"/>
              </w:rPr>
            </w:pPr>
          </w:p>
        </w:tc>
        <w:tc>
          <w:tcPr>
            <w:tcW w:w="853" w:type="dxa"/>
            <w:tcBorders>
              <w:top w:val="single" w:sz="4" w:space="0" w:color="auto"/>
              <w:left w:val="single" w:sz="4" w:space="0" w:color="auto"/>
              <w:bottom w:val="single" w:sz="4" w:space="0" w:color="auto"/>
              <w:right w:val="single" w:sz="4" w:space="0" w:color="auto"/>
            </w:tcBorders>
          </w:tcPr>
          <w:p w14:paraId="235C8F76" w14:textId="77777777" w:rsidR="00EA46BD" w:rsidRPr="00EA46BD" w:rsidRDefault="00EA46BD" w:rsidP="00EA46BD">
            <w:pPr>
              <w:jc w:val="center"/>
              <w:rPr>
                <w:bCs/>
                <w:sz w:val="20"/>
                <w:lang w:eastAsia="en-US"/>
              </w:rPr>
            </w:pPr>
          </w:p>
        </w:tc>
        <w:tc>
          <w:tcPr>
            <w:tcW w:w="853" w:type="dxa"/>
            <w:tcBorders>
              <w:top w:val="single" w:sz="4" w:space="0" w:color="auto"/>
              <w:left w:val="single" w:sz="4" w:space="0" w:color="auto"/>
              <w:bottom w:val="single" w:sz="4" w:space="0" w:color="auto"/>
              <w:right w:val="single" w:sz="4" w:space="0" w:color="auto"/>
            </w:tcBorders>
          </w:tcPr>
          <w:p w14:paraId="30F8709E" w14:textId="77777777" w:rsidR="00EA46BD" w:rsidRPr="00EA46BD" w:rsidRDefault="00EA46BD" w:rsidP="00EA46BD">
            <w:pPr>
              <w:jc w:val="center"/>
              <w:rPr>
                <w:bCs/>
                <w:sz w:val="20"/>
                <w:lang w:eastAsia="en-US"/>
              </w:rPr>
            </w:pPr>
          </w:p>
        </w:tc>
        <w:tc>
          <w:tcPr>
            <w:tcW w:w="968" w:type="dxa"/>
            <w:tcBorders>
              <w:top w:val="single" w:sz="4" w:space="0" w:color="auto"/>
              <w:left w:val="single" w:sz="4" w:space="0" w:color="auto"/>
              <w:bottom w:val="single" w:sz="4" w:space="0" w:color="auto"/>
              <w:right w:val="single" w:sz="4" w:space="0" w:color="auto"/>
            </w:tcBorders>
          </w:tcPr>
          <w:p w14:paraId="46053391" w14:textId="77777777" w:rsidR="00EA46BD" w:rsidRPr="00EA46BD" w:rsidRDefault="00EA46BD" w:rsidP="00EA46BD">
            <w:pPr>
              <w:jc w:val="center"/>
              <w:rPr>
                <w:bCs/>
                <w:sz w:val="20"/>
                <w:lang w:eastAsia="en-US"/>
              </w:rPr>
            </w:pPr>
          </w:p>
        </w:tc>
        <w:tc>
          <w:tcPr>
            <w:tcW w:w="984" w:type="dxa"/>
            <w:tcBorders>
              <w:top w:val="single" w:sz="4" w:space="0" w:color="auto"/>
              <w:left w:val="single" w:sz="4" w:space="0" w:color="auto"/>
              <w:bottom w:val="single" w:sz="4" w:space="0" w:color="auto"/>
              <w:right w:val="single" w:sz="4" w:space="0" w:color="auto"/>
            </w:tcBorders>
          </w:tcPr>
          <w:p w14:paraId="5098172B" w14:textId="77777777" w:rsidR="00EA46BD" w:rsidRPr="00EA46BD" w:rsidRDefault="00EA46BD" w:rsidP="00EA46BD">
            <w:pPr>
              <w:jc w:val="center"/>
              <w:rPr>
                <w:bCs/>
                <w:sz w:val="20"/>
                <w:lang w:eastAsia="en-US"/>
              </w:rPr>
            </w:pPr>
          </w:p>
        </w:tc>
        <w:tc>
          <w:tcPr>
            <w:tcW w:w="871" w:type="dxa"/>
            <w:tcBorders>
              <w:top w:val="single" w:sz="4" w:space="0" w:color="auto"/>
              <w:left w:val="single" w:sz="4" w:space="0" w:color="auto"/>
              <w:bottom w:val="single" w:sz="4" w:space="0" w:color="auto"/>
              <w:right w:val="single" w:sz="4" w:space="0" w:color="auto"/>
            </w:tcBorders>
          </w:tcPr>
          <w:p w14:paraId="75BDB01F" w14:textId="77777777" w:rsidR="00EA46BD" w:rsidRPr="00EA46BD" w:rsidRDefault="00EA46BD" w:rsidP="00EA46BD">
            <w:pPr>
              <w:jc w:val="center"/>
              <w:rPr>
                <w:b/>
                <w:sz w:val="20"/>
                <w:lang w:eastAsia="en-US"/>
              </w:rPr>
            </w:pPr>
          </w:p>
        </w:tc>
      </w:tr>
      <w:tr w:rsidR="00EA46BD" w:rsidRPr="00EA46BD" w14:paraId="69AE90B5" w14:textId="77777777" w:rsidTr="00EA46BD">
        <w:trPr>
          <w:trHeight w:val="266"/>
        </w:trPr>
        <w:tc>
          <w:tcPr>
            <w:tcW w:w="5424" w:type="dxa"/>
            <w:gridSpan w:val="2"/>
            <w:tcBorders>
              <w:top w:val="single" w:sz="4" w:space="0" w:color="auto"/>
              <w:left w:val="single" w:sz="4" w:space="0" w:color="auto"/>
              <w:bottom w:val="single" w:sz="4" w:space="0" w:color="auto"/>
              <w:right w:val="single" w:sz="4" w:space="0" w:color="auto"/>
            </w:tcBorders>
            <w:hideMark/>
          </w:tcPr>
          <w:p w14:paraId="5D26B97E" w14:textId="77777777" w:rsidR="00EA46BD" w:rsidRPr="00EA46BD" w:rsidRDefault="00EA46BD" w:rsidP="00EA46BD">
            <w:pPr>
              <w:jc w:val="right"/>
              <w:rPr>
                <w:b/>
                <w:lang w:eastAsia="en-US"/>
              </w:rPr>
            </w:pPr>
            <w:r w:rsidRPr="00EA46BD">
              <w:rPr>
                <w:b/>
                <w:sz w:val="20"/>
                <w:lang w:eastAsia="en-US"/>
              </w:rPr>
              <w:t>Iš viso</w:t>
            </w:r>
          </w:p>
        </w:tc>
        <w:tc>
          <w:tcPr>
            <w:tcW w:w="853" w:type="dxa"/>
            <w:tcBorders>
              <w:top w:val="single" w:sz="4" w:space="0" w:color="auto"/>
              <w:left w:val="single" w:sz="4" w:space="0" w:color="auto"/>
              <w:bottom w:val="single" w:sz="4" w:space="0" w:color="auto"/>
              <w:right w:val="single" w:sz="4" w:space="0" w:color="auto"/>
            </w:tcBorders>
          </w:tcPr>
          <w:p w14:paraId="31A6F5EF" w14:textId="77777777" w:rsidR="00EA46BD" w:rsidRPr="00EA46BD" w:rsidRDefault="00EA46BD" w:rsidP="00EA46BD">
            <w:pPr>
              <w:jc w:val="center"/>
              <w:rPr>
                <w:bCs/>
                <w:sz w:val="20"/>
                <w:highlight w:val="yellow"/>
                <w:lang w:eastAsia="en-US"/>
              </w:rPr>
            </w:pPr>
            <w:r w:rsidRPr="00EA46BD">
              <w:rPr>
                <w:sz w:val="20"/>
              </w:rPr>
              <w:t>152,59</w:t>
            </w:r>
          </w:p>
        </w:tc>
        <w:tc>
          <w:tcPr>
            <w:tcW w:w="853" w:type="dxa"/>
            <w:tcBorders>
              <w:top w:val="single" w:sz="4" w:space="0" w:color="auto"/>
              <w:left w:val="single" w:sz="4" w:space="0" w:color="auto"/>
              <w:bottom w:val="single" w:sz="4" w:space="0" w:color="auto"/>
              <w:right w:val="single" w:sz="4" w:space="0" w:color="auto"/>
            </w:tcBorders>
          </w:tcPr>
          <w:p w14:paraId="6D359F86" w14:textId="77777777" w:rsidR="00EA46BD" w:rsidRPr="00EA46BD" w:rsidRDefault="00EA46BD" w:rsidP="00EA46BD">
            <w:pPr>
              <w:jc w:val="center"/>
              <w:rPr>
                <w:bCs/>
                <w:sz w:val="20"/>
                <w:highlight w:val="yellow"/>
                <w:lang w:eastAsia="en-US"/>
              </w:rPr>
            </w:pPr>
            <w:r w:rsidRPr="00EA46BD">
              <w:rPr>
                <w:sz w:val="20"/>
              </w:rPr>
              <w:t>180,09</w:t>
            </w:r>
          </w:p>
        </w:tc>
        <w:tc>
          <w:tcPr>
            <w:tcW w:w="968" w:type="dxa"/>
            <w:tcBorders>
              <w:top w:val="single" w:sz="4" w:space="0" w:color="auto"/>
              <w:left w:val="single" w:sz="4" w:space="0" w:color="auto"/>
              <w:bottom w:val="single" w:sz="4" w:space="0" w:color="auto"/>
              <w:right w:val="single" w:sz="4" w:space="0" w:color="auto"/>
            </w:tcBorders>
          </w:tcPr>
          <w:p w14:paraId="3D35BF62" w14:textId="77777777" w:rsidR="00EA46BD" w:rsidRPr="00EA46BD" w:rsidRDefault="00EA46BD" w:rsidP="00EA46BD">
            <w:pPr>
              <w:jc w:val="center"/>
              <w:rPr>
                <w:bCs/>
                <w:sz w:val="20"/>
                <w:highlight w:val="yellow"/>
                <w:lang w:eastAsia="en-US"/>
              </w:rPr>
            </w:pPr>
            <w:r w:rsidRPr="00EA46BD">
              <w:rPr>
                <w:sz w:val="20"/>
              </w:rPr>
              <w:t>209,77</w:t>
            </w:r>
          </w:p>
        </w:tc>
        <w:tc>
          <w:tcPr>
            <w:tcW w:w="984" w:type="dxa"/>
            <w:tcBorders>
              <w:top w:val="single" w:sz="4" w:space="0" w:color="auto"/>
              <w:left w:val="single" w:sz="4" w:space="0" w:color="auto"/>
              <w:bottom w:val="single" w:sz="4" w:space="0" w:color="auto"/>
              <w:right w:val="single" w:sz="4" w:space="0" w:color="auto"/>
            </w:tcBorders>
          </w:tcPr>
          <w:p w14:paraId="51FBD510" w14:textId="77777777" w:rsidR="00EA46BD" w:rsidRPr="00EA46BD" w:rsidRDefault="00EA46BD" w:rsidP="00EA46BD">
            <w:pPr>
              <w:jc w:val="center"/>
              <w:rPr>
                <w:bCs/>
                <w:sz w:val="20"/>
                <w:highlight w:val="yellow"/>
                <w:lang w:eastAsia="en-US"/>
              </w:rPr>
            </w:pPr>
            <w:r w:rsidRPr="00EA46BD">
              <w:rPr>
                <w:sz w:val="20"/>
              </w:rPr>
              <w:t>386,16</w:t>
            </w:r>
          </w:p>
        </w:tc>
        <w:tc>
          <w:tcPr>
            <w:tcW w:w="871" w:type="dxa"/>
            <w:tcBorders>
              <w:top w:val="single" w:sz="4" w:space="0" w:color="auto"/>
              <w:left w:val="single" w:sz="4" w:space="0" w:color="auto"/>
              <w:bottom w:val="single" w:sz="4" w:space="0" w:color="auto"/>
              <w:right w:val="single" w:sz="4" w:space="0" w:color="auto"/>
            </w:tcBorders>
          </w:tcPr>
          <w:p w14:paraId="4529A513" w14:textId="77777777" w:rsidR="00EA46BD" w:rsidRPr="00EA46BD" w:rsidRDefault="00EA46BD" w:rsidP="00EA46BD">
            <w:pPr>
              <w:jc w:val="center"/>
              <w:rPr>
                <w:b/>
                <w:sz w:val="20"/>
                <w:highlight w:val="yellow"/>
                <w:lang w:eastAsia="en-US"/>
              </w:rPr>
            </w:pPr>
            <w:r w:rsidRPr="00EA46BD">
              <w:rPr>
                <w:b/>
                <w:sz w:val="20"/>
                <w:lang w:eastAsia="en-US"/>
              </w:rPr>
              <w:t>928,61</w:t>
            </w:r>
          </w:p>
        </w:tc>
      </w:tr>
    </w:tbl>
    <w:p w14:paraId="4565696F" w14:textId="77777777" w:rsidR="007B096A" w:rsidRDefault="007B096A" w:rsidP="008039D0">
      <w:pPr>
        <w:spacing w:line="276" w:lineRule="auto"/>
        <w:rPr>
          <w:b/>
        </w:rPr>
      </w:pPr>
    </w:p>
    <w:p w14:paraId="3F231610" w14:textId="5B3456CF" w:rsidR="00A46484" w:rsidRPr="000D4A69" w:rsidRDefault="002F4E15" w:rsidP="00A46484">
      <w:pPr>
        <w:spacing w:line="276" w:lineRule="auto"/>
        <w:jc w:val="center"/>
        <w:rPr>
          <w:b/>
        </w:rPr>
      </w:pPr>
      <w:r w:rsidRPr="000D4A69">
        <w:rPr>
          <w:b/>
        </w:rPr>
        <w:t>V</w:t>
      </w:r>
      <w:r w:rsidR="00BF1627">
        <w:rPr>
          <w:b/>
        </w:rPr>
        <w:t>I</w:t>
      </w:r>
      <w:r w:rsidR="00A46484" w:rsidRPr="000D4A69">
        <w:rPr>
          <w:b/>
        </w:rPr>
        <w:t xml:space="preserve"> SKYRIUS</w:t>
      </w:r>
    </w:p>
    <w:p w14:paraId="40124345" w14:textId="3D8300A6" w:rsidR="00A46484" w:rsidRPr="000D4A69" w:rsidRDefault="00A46484" w:rsidP="00A46484">
      <w:pPr>
        <w:spacing w:line="276" w:lineRule="auto"/>
        <w:jc w:val="center"/>
        <w:rPr>
          <w:b/>
        </w:rPr>
      </w:pPr>
      <w:r w:rsidRPr="000D4A69">
        <w:rPr>
          <w:b/>
        </w:rPr>
        <w:t>INFORMACIJA APIE</w:t>
      </w:r>
      <w:r w:rsidR="002F4216" w:rsidRPr="000D4A69">
        <w:rPr>
          <w:b/>
        </w:rPr>
        <w:t xml:space="preserve"> </w:t>
      </w:r>
      <w:r w:rsidRPr="000D4A69">
        <w:rPr>
          <w:b/>
        </w:rPr>
        <w:t xml:space="preserve">ĮSTAIGOS ILGALAIKĮ TURTĄ </w:t>
      </w:r>
    </w:p>
    <w:p w14:paraId="438DD37C" w14:textId="77777777" w:rsidR="00F31170" w:rsidRPr="000D4A69" w:rsidRDefault="00F31170" w:rsidP="00A46484">
      <w:pPr>
        <w:spacing w:line="276" w:lineRule="auto"/>
        <w:jc w:val="center"/>
        <w:rPr>
          <w:b/>
        </w:rPr>
      </w:pPr>
    </w:p>
    <w:p w14:paraId="6FC20D1D" w14:textId="7FE35F27" w:rsidR="00B077C4" w:rsidRDefault="00361DF8" w:rsidP="00D62933">
      <w:pPr>
        <w:spacing w:line="360" w:lineRule="auto"/>
        <w:ind w:firstLine="567"/>
        <w:jc w:val="both"/>
      </w:pPr>
      <w:r>
        <w:t>6</w:t>
      </w:r>
      <w:r w:rsidR="00F31170" w:rsidRPr="00756176">
        <w:t xml:space="preserve">.1. Informacija apie </w:t>
      </w:r>
      <w:r w:rsidR="00E27040">
        <w:t>ataskaitiniu laikotarpiu</w:t>
      </w:r>
      <w:r w:rsidR="002F4216" w:rsidRPr="00756176">
        <w:t xml:space="preserve"> Savivaldybės </w:t>
      </w:r>
      <w:r w:rsidR="00F31170" w:rsidRPr="00756176">
        <w:t>įstaigai perduotą, įstaigos įsigytą ar</w:t>
      </w:r>
      <w:r w:rsidR="002F4216" w:rsidRPr="00756176">
        <w:t xml:space="preserve"> perleistą ilgalaikį turtą</w:t>
      </w:r>
      <w:r w:rsidR="00756176">
        <w:t>.</w:t>
      </w:r>
    </w:p>
    <w:p w14:paraId="22CA5231" w14:textId="77777777" w:rsidR="005F5580" w:rsidRPr="000D4A69" w:rsidRDefault="005F5580" w:rsidP="00D62933">
      <w:pPr>
        <w:spacing w:line="360" w:lineRule="auto"/>
        <w:ind w:firstLine="567"/>
        <w:jc w:val="both"/>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965"/>
        <w:gridCol w:w="805"/>
        <w:gridCol w:w="2314"/>
        <w:gridCol w:w="1390"/>
        <w:gridCol w:w="1896"/>
      </w:tblGrid>
      <w:tr w:rsidR="009F5CF8" w:rsidRPr="000D4A69" w14:paraId="6F6765B1" w14:textId="77777777" w:rsidTr="005A5032">
        <w:trPr>
          <w:jc w:val="center"/>
        </w:trPr>
        <w:tc>
          <w:tcPr>
            <w:tcW w:w="548" w:type="dxa"/>
            <w:shd w:val="clear" w:color="auto" w:fill="auto"/>
          </w:tcPr>
          <w:p w14:paraId="2CE545CC" w14:textId="77777777" w:rsidR="009F5CF8" w:rsidRPr="000D4A69" w:rsidRDefault="009F5CF8" w:rsidP="00EB7490">
            <w:pPr>
              <w:rPr>
                <w:b/>
                <w:sz w:val="20"/>
                <w:szCs w:val="22"/>
              </w:rPr>
            </w:pPr>
            <w:r w:rsidRPr="000D4A69">
              <w:rPr>
                <w:b/>
                <w:sz w:val="20"/>
                <w:szCs w:val="22"/>
              </w:rPr>
              <w:t xml:space="preserve">Eil. Nr. </w:t>
            </w:r>
          </w:p>
        </w:tc>
        <w:tc>
          <w:tcPr>
            <w:tcW w:w="2965" w:type="dxa"/>
            <w:shd w:val="clear" w:color="auto" w:fill="auto"/>
          </w:tcPr>
          <w:p w14:paraId="72B36711" w14:textId="02427418" w:rsidR="009F5CF8" w:rsidRPr="000D4A69" w:rsidRDefault="009F5CF8" w:rsidP="00443950">
            <w:pPr>
              <w:jc w:val="center"/>
              <w:rPr>
                <w:b/>
                <w:sz w:val="20"/>
                <w:szCs w:val="22"/>
              </w:rPr>
            </w:pPr>
            <w:r w:rsidRPr="000D4A69">
              <w:rPr>
                <w:b/>
                <w:sz w:val="20"/>
                <w:szCs w:val="22"/>
              </w:rPr>
              <w:t xml:space="preserve">Turto pavadinimas </w:t>
            </w:r>
          </w:p>
        </w:tc>
        <w:tc>
          <w:tcPr>
            <w:tcW w:w="805" w:type="dxa"/>
            <w:shd w:val="clear" w:color="auto" w:fill="auto"/>
          </w:tcPr>
          <w:p w14:paraId="6785EDB6" w14:textId="77777777" w:rsidR="009F5CF8" w:rsidRPr="000D4A69" w:rsidRDefault="009F5CF8" w:rsidP="00EB7490">
            <w:pPr>
              <w:jc w:val="center"/>
              <w:rPr>
                <w:b/>
                <w:sz w:val="20"/>
                <w:szCs w:val="22"/>
              </w:rPr>
            </w:pPr>
            <w:r w:rsidRPr="000D4A69">
              <w:rPr>
                <w:b/>
                <w:sz w:val="20"/>
                <w:szCs w:val="22"/>
              </w:rPr>
              <w:t>Kiekis</w:t>
            </w:r>
          </w:p>
        </w:tc>
        <w:tc>
          <w:tcPr>
            <w:tcW w:w="2314" w:type="dxa"/>
            <w:shd w:val="clear" w:color="auto" w:fill="auto"/>
          </w:tcPr>
          <w:p w14:paraId="17FD46BF" w14:textId="2DBD42B2" w:rsidR="009F5CF8" w:rsidRPr="000D4A69" w:rsidRDefault="009F5CF8" w:rsidP="007D52C8">
            <w:pPr>
              <w:jc w:val="center"/>
              <w:rPr>
                <w:b/>
                <w:sz w:val="20"/>
                <w:szCs w:val="22"/>
              </w:rPr>
            </w:pPr>
            <w:r w:rsidRPr="000D4A69">
              <w:rPr>
                <w:b/>
                <w:sz w:val="20"/>
                <w:szCs w:val="22"/>
              </w:rPr>
              <w:t xml:space="preserve">Vertė </w:t>
            </w:r>
            <w:r>
              <w:rPr>
                <w:b/>
                <w:sz w:val="20"/>
                <w:szCs w:val="22"/>
              </w:rPr>
              <w:t xml:space="preserve">tūkst. Eur </w:t>
            </w:r>
            <w:r w:rsidRPr="000D4A69">
              <w:rPr>
                <w:i/>
                <w:sz w:val="20"/>
                <w:szCs w:val="22"/>
              </w:rPr>
              <w:t>(nurodyta perdavimo, pardavimo, įsigijimo dokumentuose)</w:t>
            </w:r>
          </w:p>
        </w:tc>
        <w:tc>
          <w:tcPr>
            <w:tcW w:w="1390" w:type="dxa"/>
          </w:tcPr>
          <w:p w14:paraId="233CC81F" w14:textId="5706A40C" w:rsidR="009F5CF8" w:rsidRPr="00AB43EE" w:rsidRDefault="009F5CF8" w:rsidP="00420629">
            <w:pPr>
              <w:jc w:val="center"/>
              <w:rPr>
                <w:b/>
                <w:sz w:val="20"/>
                <w:szCs w:val="22"/>
              </w:rPr>
            </w:pPr>
            <w:r w:rsidRPr="00AB43EE">
              <w:rPr>
                <w:b/>
                <w:sz w:val="20"/>
                <w:szCs w:val="22"/>
              </w:rPr>
              <w:t>Data</w:t>
            </w:r>
            <w:r w:rsidRPr="00AB43EE">
              <w:rPr>
                <w:i/>
                <w:sz w:val="20"/>
                <w:szCs w:val="22"/>
              </w:rPr>
              <w:t xml:space="preserve"> (kada gautas</w:t>
            </w:r>
            <w:r w:rsidRPr="00E27040">
              <w:rPr>
                <w:i/>
                <w:sz w:val="20"/>
                <w:szCs w:val="22"/>
              </w:rPr>
              <w:t>, įsigytas</w:t>
            </w:r>
            <w:r w:rsidRPr="000D4A69">
              <w:rPr>
                <w:i/>
                <w:sz w:val="20"/>
                <w:szCs w:val="22"/>
              </w:rPr>
              <w:t>, perleistas turtas)</w:t>
            </w:r>
          </w:p>
        </w:tc>
        <w:tc>
          <w:tcPr>
            <w:tcW w:w="1896" w:type="dxa"/>
            <w:shd w:val="clear" w:color="auto" w:fill="auto"/>
          </w:tcPr>
          <w:p w14:paraId="291A421F" w14:textId="38F8F03B" w:rsidR="009F5CF8" w:rsidRPr="000D4A69" w:rsidRDefault="009F5CF8" w:rsidP="00420629">
            <w:pPr>
              <w:jc w:val="center"/>
              <w:rPr>
                <w:i/>
                <w:sz w:val="20"/>
                <w:szCs w:val="22"/>
              </w:rPr>
            </w:pPr>
            <w:r>
              <w:rPr>
                <w:b/>
                <w:sz w:val="20"/>
                <w:szCs w:val="22"/>
              </w:rPr>
              <w:t xml:space="preserve">Įsigijimo tikslas, pagrindimas </w:t>
            </w:r>
          </w:p>
        </w:tc>
      </w:tr>
      <w:tr w:rsidR="009F5CF8" w:rsidRPr="000D4A69" w14:paraId="54317965" w14:textId="77777777" w:rsidTr="005A5032">
        <w:trPr>
          <w:jc w:val="center"/>
        </w:trPr>
        <w:tc>
          <w:tcPr>
            <w:tcW w:w="548" w:type="dxa"/>
            <w:tcBorders>
              <w:top w:val="single" w:sz="4" w:space="0" w:color="000000"/>
              <w:left w:val="single" w:sz="4" w:space="0" w:color="000000"/>
              <w:bottom w:val="single" w:sz="4" w:space="0" w:color="000000"/>
              <w:right w:val="single" w:sz="4" w:space="0" w:color="auto"/>
            </w:tcBorders>
          </w:tcPr>
          <w:p w14:paraId="044399F0" w14:textId="283C25FE" w:rsidR="009F5CF8" w:rsidRPr="000D4A69" w:rsidRDefault="009F5CF8" w:rsidP="0031115F">
            <w:pPr>
              <w:jc w:val="center"/>
              <w:rPr>
                <w:b/>
              </w:rPr>
            </w:pPr>
            <w:r w:rsidRPr="000D4A69">
              <w:rPr>
                <w:sz w:val="16"/>
                <w:szCs w:val="22"/>
              </w:rPr>
              <w:t>1</w:t>
            </w:r>
          </w:p>
        </w:tc>
        <w:tc>
          <w:tcPr>
            <w:tcW w:w="2965" w:type="dxa"/>
            <w:tcBorders>
              <w:top w:val="single" w:sz="4" w:space="0" w:color="000000"/>
              <w:left w:val="single" w:sz="4" w:space="0" w:color="000000"/>
              <w:bottom w:val="single" w:sz="4" w:space="0" w:color="000000"/>
              <w:right w:val="single" w:sz="4" w:space="0" w:color="auto"/>
            </w:tcBorders>
          </w:tcPr>
          <w:p w14:paraId="30753A92" w14:textId="268A569E" w:rsidR="009F5CF8" w:rsidRPr="000D4A69" w:rsidRDefault="009F5CF8" w:rsidP="00065623">
            <w:pPr>
              <w:jc w:val="center"/>
              <w:rPr>
                <w:b/>
              </w:rPr>
            </w:pPr>
            <w:r w:rsidRPr="000D4A69">
              <w:rPr>
                <w:sz w:val="16"/>
                <w:szCs w:val="22"/>
              </w:rPr>
              <w:t>2</w:t>
            </w:r>
          </w:p>
        </w:tc>
        <w:tc>
          <w:tcPr>
            <w:tcW w:w="805" w:type="dxa"/>
            <w:tcBorders>
              <w:top w:val="single" w:sz="4" w:space="0" w:color="000000"/>
              <w:left w:val="single" w:sz="4" w:space="0" w:color="auto"/>
              <w:bottom w:val="single" w:sz="4" w:space="0" w:color="000000"/>
            </w:tcBorders>
          </w:tcPr>
          <w:p w14:paraId="1C54B73A" w14:textId="2429C0F8" w:rsidR="009F5CF8" w:rsidRPr="000D4A69" w:rsidRDefault="009F5CF8" w:rsidP="00065623">
            <w:pPr>
              <w:jc w:val="center"/>
              <w:rPr>
                <w:b/>
              </w:rPr>
            </w:pPr>
            <w:r w:rsidRPr="000D4A69">
              <w:rPr>
                <w:sz w:val="16"/>
                <w:szCs w:val="22"/>
              </w:rPr>
              <w:t>3</w:t>
            </w:r>
          </w:p>
        </w:tc>
        <w:tc>
          <w:tcPr>
            <w:tcW w:w="2314" w:type="dxa"/>
            <w:tcBorders>
              <w:top w:val="single" w:sz="4" w:space="0" w:color="000000"/>
              <w:left w:val="single" w:sz="4" w:space="0" w:color="000000"/>
              <w:bottom w:val="single" w:sz="4" w:space="0" w:color="000000"/>
              <w:right w:val="single" w:sz="4" w:space="0" w:color="000000"/>
            </w:tcBorders>
          </w:tcPr>
          <w:p w14:paraId="7905EAC8" w14:textId="70DCAE33" w:rsidR="009F5CF8" w:rsidRPr="000D4A69" w:rsidRDefault="009F5CF8" w:rsidP="00065623">
            <w:pPr>
              <w:jc w:val="center"/>
              <w:rPr>
                <w:b/>
              </w:rPr>
            </w:pPr>
            <w:r w:rsidRPr="000D4A69">
              <w:rPr>
                <w:sz w:val="16"/>
                <w:szCs w:val="22"/>
              </w:rPr>
              <w:t>4</w:t>
            </w:r>
          </w:p>
        </w:tc>
        <w:tc>
          <w:tcPr>
            <w:tcW w:w="1390" w:type="dxa"/>
          </w:tcPr>
          <w:p w14:paraId="4745D48E" w14:textId="77777777" w:rsidR="009F5CF8" w:rsidRPr="000D4A69" w:rsidRDefault="009F5CF8" w:rsidP="00065623">
            <w:pPr>
              <w:jc w:val="center"/>
              <w:rPr>
                <w:sz w:val="16"/>
                <w:szCs w:val="16"/>
              </w:rPr>
            </w:pPr>
          </w:p>
        </w:tc>
        <w:tc>
          <w:tcPr>
            <w:tcW w:w="1896" w:type="dxa"/>
            <w:shd w:val="clear" w:color="auto" w:fill="auto"/>
          </w:tcPr>
          <w:p w14:paraId="730CFC21" w14:textId="6DD609E0" w:rsidR="009F5CF8" w:rsidRPr="000D4A69" w:rsidRDefault="009F5CF8" w:rsidP="00065623">
            <w:pPr>
              <w:jc w:val="center"/>
              <w:rPr>
                <w:sz w:val="16"/>
                <w:szCs w:val="16"/>
              </w:rPr>
            </w:pPr>
            <w:r w:rsidRPr="000D4A69">
              <w:rPr>
                <w:sz w:val="16"/>
                <w:szCs w:val="16"/>
              </w:rPr>
              <w:t>5</w:t>
            </w:r>
          </w:p>
        </w:tc>
      </w:tr>
      <w:tr w:rsidR="005A5032" w:rsidRPr="000D4A69" w14:paraId="6E8CD8F5" w14:textId="77777777" w:rsidTr="005A5032">
        <w:trPr>
          <w:jc w:val="center"/>
        </w:trPr>
        <w:tc>
          <w:tcPr>
            <w:tcW w:w="548" w:type="dxa"/>
            <w:shd w:val="clear" w:color="auto" w:fill="auto"/>
          </w:tcPr>
          <w:p w14:paraId="510E7095" w14:textId="23F87EC1" w:rsidR="005A5032" w:rsidRPr="00A9622B" w:rsidRDefault="005A5032" w:rsidP="005A5032">
            <w:pPr>
              <w:jc w:val="center"/>
            </w:pPr>
            <w:r>
              <w:t>1.</w:t>
            </w:r>
          </w:p>
        </w:tc>
        <w:tc>
          <w:tcPr>
            <w:tcW w:w="2965" w:type="dxa"/>
            <w:shd w:val="clear" w:color="auto" w:fill="auto"/>
          </w:tcPr>
          <w:p w14:paraId="6FAA1E0B" w14:textId="77777777" w:rsidR="005A5032" w:rsidRPr="005A5032" w:rsidRDefault="005A5032" w:rsidP="005A5032">
            <w:pPr>
              <w:spacing w:line="256" w:lineRule="auto"/>
              <w:rPr>
                <w:lang w:eastAsia="en-US"/>
              </w:rPr>
            </w:pPr>
            <w:r w:rsidRPr="005A5032">
              <w:rPr>
                <w:lang w:eastAsia="en-US"/>
              </w:rPr>
              <w:t>Rūbų džiovinimo spinta</w:t>
            </w:r>
          </w:p>
          <w:p w14:paraId="3201ECF4" w14:textId="77777777" w:rsidR="005A5032" w:rsidRPr="00A9622B" w:rsidRDefault="005A5032" w:rsidP="005A5032"/>
        </w:tc>
        <w:tc>
          <w:tcPr>
            <w:tcW w:w="805" w:type="dxa"/>
            <w:shd w:val="clear" w:color="auto" w:fill="auto"/>
          </w:tcPr>
          <w:p w14:paraId="0EEC2AE7" w14:textId="6C4F8561" w:rsidR="005A5032" w:rsidRPr="00A9622B" w:rsidRDefault="005A5032" w:rsidP="005A5032">
            <w:pPr>
              <w:jc w:val="center"/>
            </w:pPr>
            <w:r w:rsidRPr="005A5032">
              <w:rPr>
                <w:lang w:eastAsia="en-US"/>
              </w:rPr>
              <w:t>1</w:t>
            </w:r>
          </w:p>
        </w:tc>
        <w:tc>
          <w:tcPr>
            <w:tcW w:w="2314" w:type="dxa"/>
            <w:shd w:val="clear" w:color="auto" w:fill="auto"/>
          </w:tcPr>
          <w:p w14:paraId="1536A6BA" w14:textId="41BCBDF8" w:rsidR="005A5032" w:rsidRPr="00A9622B" w:rsidRDefault="005A5032" w:rsidP="005A5032">
            <w:pPr>
              <w:jc w:val="center"/>
            </w:pPr>
            <w:r w:rsidRPr="005A5032">
              <w:rPr>
                <w:lang w:eastAsia="en-US"/>
              </w:rPr>
              <w:t>0,74</w:t>
            </w:r>
          </w:p>
        </w:tc>
        <w:tc>
          <w:tcPr>
            <w:tcW w:w="1390" w:type="dxa"/>
          </w:tcPr>
          <w:p w14:paraId="6CA6F9FF" w14:textId="00D0A3F2" w:rsidR="005A5032" w:rsidRDefault="005A5032" w:rsidP="005A5032">
            <w:pPr>
              <w:jc w:val="center"/>
            </w:pPr>
            <w:r>
              <w:t>2020-02-17</w:t>
            </w:r>
          </w:p>
        </w:tc>
        <w:tc>
          <w:tcPr>
            <w:tcW w:w="1896" w:type="dxa"/>
            <w:shd w:val="clear" w:color="auto" w:fill="auto"/>
          </w:tcPr>
          <w:p w14:paraId="5CD18FF7" w14:textId="09A824A7" w:rsidR="005A5032" w:rsidRPr="005A5032" w:rsidRDefault="005A5032" w:rsidP="005A5032">
            <w:pPr>
              <w:jc w:val="center"/>
              <w:rPr>
                <w:sz w:val="20"/>
              </w:rPr>
            </w:pPr>
            <w:r w:rsidRPr="005A5032">
              <w:rPr>
                <w:sz w:val="20"/>
              </w:rPr>
              <w:t>Užtikrinti vaikų ugdymą lauke šaltuoju metų laiku</w:t>
            </w:r>
          </w:p>
        </w:tc>
      </w:tr>
      <w:tr w:rsidR="005A5032" w:rsidRPr="000D4A69" w14:paraId="5A8E502D" w14:textId="77777777" w:rsidTr="005A5032">
        <w:trPr>
          <w:jc w:val="center"/>
        </w:trPr>
        <w:tc>
          <w:tcPr>
            <w:tcW w:w="548" w:type="dxa"/>
            <w:shd w:val="clear" w:color="auto" w:fill="auto"/>
          </w:tcPr>
          <w:p w14:paraId="194FBFBE" w14:textId="0F237EC5" w:rsidR="005A5032" w:rsidRPr="00A9622B" w:rsidRDefault="005A5032" w:rsidP="005A5032">
            <w:pPr>
              <w:jc w:val="center"/>
            </w:pPr>
            <w:r>
              <w:t>2.</w:t>
            </w:r>
          </w:p>
        </w:tc>
        <w:tc>
          <w:tcPr>
            <w:tcW w:w="2965" w:type="dxa"/>
            <w:shd w:val="clear" w:color="auto" w:fill="auto"/>
          </w:tcPr>
          <w:p w14:paraId="2BF13F5B" w14:textId="0139AC8D" w:rsidR="005A5032" w:rsidRPr="00A9622B" w:rsidRDefault="005A5032" w:rsidP="005A5032">
            <w:r w:rsidRPr="00A9622B">
              <w:t xml:space="preserve">Sulčiaspaudė automatinė </w:t>
            </w:r>
            <w:proofErr w:type="spellStart"/>
            <w:r w:rsidRPr="00A9622B">
              <w:t>Robot</w:t>
            </w:r>
            <w:proofErr w:type="spellEnd"/>
            <w:r w:rsidRPr="00A9622B">
              <w:t xml:space="preserve"> </w:t>
            </w:r>
            <w:proofErr w:type="spellStart"/>
            <w:r w:rsidRPr="00A9622B">
              <w:t>Coupe</w:t>
            </w:r>
            <w:proofErr w:type="spellEnd"/>
            <w:r w:rsidRPr="00A9622B">
              <w:t xml:space="preserve"> J80 ultra</w:t>
            </w:r>
          </w:p>
          <w:p w14:paraId="237B9AAA" w14:textId="6C92128B" w:rsidR="005A5032" w:rsidRPr="00A9622B" w:rsidRDefault="005A5032" w:rsidP="005A5032"/>
        </w:tc>
        <w:tc>
          <w:tcPr>
            <w:tcW w:w="805" w:type="dxa"/>
            <w:shd w:val="clear" w:color="auto" w:fill="auto"/>
          </w:tcPr>
          <w:p w14:paraId="57E93FE7" w14:textId="681FB5E2" w:rsidR="005A5032" w:rsidRPr="00A9622B" w:rsidRDefault="005A5032" w:rsidP="005A5032">
            <w:pPr>
              <w:jc w:val="center"/>
            </w:pPr>
            <w:r w:rsidRPr="00A9622B">
              <w:t>1</w:t>
            </w:r>
          </w:p>
        </w:tc>
        <w:tc>
          <w:tcPr>
            <w:tcW w:w="2314" w:type="dxa"/>
            <w:shd w:val="clear" w:color="auto" w:fill="auto"/>
          </w:tcPr>
          <w:p w14:paraId="2A455A16" w14:textId="266D8DFA" w:rsidR="005A5032" w:rsidRPr="00A9622B" w:rsidRDefault="004936D3" w:rsidP="005A5032">
            <w:pPr>
              <w:jc w:val="center"/>
            </w:pPr>
            <w:r>
              <w:t>1,36</w:t>
            </w:r>
          </w:p>
        </w:tc>
        <w:tc>
          <w:tcPr>
            <w:tcW w:w="1390" w:type="dxa"/>
          </w:tcPr>
          <w:p w14:paraId="36142008" w14:textId="7EFAED5B" w:rsidR="005A5032" w:rsidRPr="00A9622B" w:rsidRDefault="005A5032" w:rsidP="005A5032">
            <w:pPr>
              <w:jc w:val="center"/>
            </w:pPr>
            <w:r>
              <w:t>2020-11-25</w:t>
            </w:r>
          </w:p>
        </w:tc>
        <w:tc>
          <w:tcPr>
            <w:tcW w:w="1896" w:type="dxa"/>
            <w:shd w:val="clear" w:color="auto" w:fill="auto"/>
          </w:tcPr>
          <w:p w14:paraId="419DB750" w14:textId="6A8CD324" w:rsidR="005A5032" w:rsidRPr="005A5032" w:rsidRDefault="005A5032" w:rsidP="005A5032">
            <w:pPr>
              <w:jc w:val="center"/>
              <w:rPr>
                <w:sz w:val="20"/>
              </w:rPr>
            </w:pPr>
            <w:r w:rsidRPr="005A5032">
              <w:rPr>
                <w:sz w:val="20"/>
              </w:rPr>
              <w:t>Užtikrinti sveikos mitybos principus ir galimybę vaika</w:t>
            </w:r>
            <w:r w:rsidR="00EA120B">
              <w:rPr>
                <w:sz w:val="20"/>
              </w:rPr>
              <w:t xml:space="preserve">ms tiekti šviežiai išspaustas </w:t>
            </w:r>
            <w:proofErr w:type="spellStart"/>
            <w:r w:rsidR="00EA120B">
              <w:rPr>
                <w:sz w:val="20"/>
              </w:rPr>
              <w:t>su</w:t>
            </w:r>
            <w:r w:rsidRPr="005A5032">
              <w:rPr>
                <w:sz w:val="20"/>
              </w:rPr>
              <w:t>ltis</w:t>
            </w:r>
            <w:proofErr w:type="spellEnd"/>
            <w:r w:rsidRPr="005A5032">
              <w:rPr>
                <w:sz w:val="20"/>
              </w:rPr>
              <w:t>.</w:t>
            </w:r>
          </w:p>
        </w:tc>
      </w:tr>
    </w:tbl>
    <w:p w14:paraId="4F768979" w14:textId="6DBC662F" w:rsidR="00AC0E37" w:rsidRPr="000D4A69" w:rsidRDefault="00AC0E37" w:rsidP="00A46484">
      <w:pPr>
        <w:spacing w:line="360" w:lineRule="auto"/>
        <w:rPr>
          <w:b/>
        </w:rPr>
      </w:pPr>
    </w:p>
    <w:p w14:paraId="493616FF" w14:textId="314E4CC6" w:rsidR="00A46484" w:rsidRPr="00CF4B68" w:rsidRDefault="00722E67" w:rsidP="00A46484">
      <w:pPr>
        <w:spacing w:line="276" w:lineRule="auto"/>
        <w:jc w:val="center"/>
        <w:rPr>
          <w:b/>
          <w:color w:val="000000"/>
        </w:rPr>
      </w:pPr>
      <w:r w:rsidRPr="000D4A69">
        <w:rPr>
          <w:b/>
          <w:color w:val="000000"/>
        </w:rPr>
        <w:t>VI</w:t>
      </w:r>
      <w:r w:rsidR="00BF1627">
        <w:rPr>
          <w:b/>
          <w:color w:val="000000"/>
        </w:rPr>
        <w:t>I</w:t>
      </w:r>
      <w:r w:rsidR="00A46484" w:rsidRPr="000D4A69">
        <w:rPr>
          <w:b/>
          <w:color w:val="000000"/>
        </w:rPr>
        <w:t xml:space="preserve"> SKYRIUS</w:t>
      </w:r>
      <w:bookmarkStart w:id="0" w:name="_GoBack"/>
      <w:bookmarkEnd w:id="0"/>
    </w:p>
    <w:p w14:paraId="3B1D0A95" w14:textId="77777777" w:rsidR="00A46484" w:rsidRPr="00CF4B68" w:rsidRDefault="00A46484" w:rsidP="00A46484">
      <w:pPr>
        <w:spacing w:line="276" w:lineRule="auto"/>
        <w:jc w:val="center"/>
        <w:rPr>
          <w:b/>
          <w:color w:val="000000"/>
        </w:rPr>
      </w:pPr>
      <w:r w:rsidRPr="00CF4B68">
        <w:rPr>
          <w:b/>
          <w:color w:val="000000"/>
        </w:rPr>
        <w:t>KAUNO MIESTO SAVIVALDYBĖS ADMINISTRACIJOS CENTRALIZUOTO VIDAUS AUDITO SKYRIAUS, KAUNO MIESTO SAVIVALDYBĖS KONTROLĖS IR AUDITO TARNYBOS, KITŲ INSTITUCIJŲ PATIKRINIMO IŠVADOS</w:t>
      </w:r>
    </w:p>
    <w:p w14:paraId="642BB6B7" w14:textId="77777777" w:rsidR="00A46484" w:rsidRPr="00CF4B68" w:rsidRDefault="00A46484" w:rsidP="00A46484">
      <w:pPr>
        <w:jc w:val="center"/>
        <w:rPr>
          <w:b/>
          <w:color w:val="000000"/>
          <w:sz w:val="6"/>
          <w:szCs w:val="6"/>
        </w:rPr>
      </w:pPr>
    </w:p>
    <w:p w14:paraId="533407B8" w14:textId="77777777" w:rsidR="00AB0E62" w:rsidRDefault="00AB0E62" w:rsidP="00A46484">
      <w:pPr>
        <w:rPr>
          <w:i/>
          <w:color w:val="000000"/>
          <w:sz w:val="20"/>
          <w:szCs w:val="22"/>
        </w:rPr>
      </w:pPr>
    </w:p>
    <w:p w14:paraId="66B63CB7" w14:textId="03F69503" w:rsidR="0031115F" w:rsidRPr="00853C84" w:rsidRDefault="00CF5216" w:rsidP="006F516A">
      <w:pPr>
        <w:spacing w:line="360" w:lineRule="auto"/>
        <w:ind w:firstLine="567"/>
        <w:jc w:val="both"/>
        <w:rPr>
          <w:color w:val="000000"/>
          <w:szCs w:val="24"/>
        </w:rPr>
      </w:pPr>
      <w:r w:rsidRPr="00853C84">
        <w:rPr>
          <w:color w:val="000000"/>
          <w:szCs w:val="24"/>
        </w:rPr>
        <w:t>Valstybinės Maisto ir Veterinarijos tarnybos Kauno departamento 2020-10-13 dienos planinio patikrinimo metu pažeidimų nenustatyta.</w:t>
      </w:r>
    </w:p>
    <w:p w14:paraId="37EC6BF6" w14:textId="3579FF3D" w:rsidR="00CF5216" w:rsidRPr="00853C84" w:rsidRDefault="00CF5216" w:rsidP="006F516A">
      <w:pPr>
        <w:spacing w:line="360" w:lineRule="auto"/>
        <w:ind w:firstLine="567"/>
        <w:jc w:val="both"/>
        <w:rPr>
          <w:color w:val="000000"/>
          <w:szCs w:val="24"/>
        </w:rPr>
      </w:pPr>
      <w:r w:rsidRPr="00853C84">
        <w:rPr>
          <w:color w:val="000000"/>
          <w:szCs w:val="24"/>
        </w:rPr>
        <w:t>Kauno Priešgaisrinės apsaugos ir gelbėjimo departamento prie VDM 2020-11-03 planinio patikrinimo metu pažeidimų nenustatyta.</w:t>
      </w:r>
    </w:p>
    <w:p w14:paraId="26C709BD" w14:textId="67778714" w:rsidR="000A7D8C" w:rsidRPr="000A7D8C" w:rsidRDefault="000A7D8C" w:rsidP="006F516A">
      <w:pPr>
        <w:spacing w:line="360" w:lineRule="auto"/>
        <w:ind w:firstLine="567"/>
        <w:jc w:val="both"/>
        <w:rPr>
          <w:color w:val="000000"/>
          <w:szCs w:val="24"/>
        </w:rPr>
      </w:pPr>
      <w:r>
        <w:rPr>
          <w:color w:val="000000"/>
          <w:szCs w:val="24"/>
        </w:rPr>
        <w:t>Techninės kon</w:t>
      </w:r>
      <w:r w:rsidR="00C40901">
        <w:rPr>
          <w:color w:val="000000"/>
          <w:szCs w:val="24"/>
        </w:rPr>
        <w:t>t</w:t>
      </w:r>
      <w:r>
        <w:rPr>
          <w:color w:val="000000"/>
          <w:szCs w:val="24"/>
        </w:rPr>
        <w:t>rolės tarnybos ,,</w:t>
      </w:r>
      <w:proofErr w:type="spellStart"/>
      <w:r>
        <w:rPr>
          <w:color w:val="000000"/>
          <w:szCs w:val="24"/>
        </w:rPr>
        <w:t>Tulvita</w:t>
      </w:r>
      <w:proofErr w:type="spellEnd"/>
      <w:r w:rsidRPr="000A7D8C">
        <w:rPr>
          <w:color w:val="000000"/>
          <w:szCs w:val="24"/>
        </w:rPr>
        <w:t xml:space="preserve">” vaikų žaidimų aikštelių </w:t>
      </w:r>
      <w:r w:rsidR="00C40901">
        <w:rPr>
          <w:color w:val="000000"/>
          <w:szCs w:val="24"/>
        </w:rPr>
        <w:t xml:space="preserve">2020-11-12 dienos </w:t>
      </w:r>
      <w:r w:rsidRPr="000A7D8C">
        <w:rPr>
          <w:color w:val="000000"/>
          <w:szCs w:val="24"/>
        </w:rPr>
        <w:t xml:space="preserve">techninio patikrinimo </w:t>
      </w:r>
      <w:r>
        <w:rPr>
          <w:color w:val="000000"/>
          <w:szCs w:val="24"/>
        </w:rPr>
        <w:t>metu (ataskaitos Nr. 20-11-228</w:t>
      </w:r>
      <w:r w:rsidR="00C40901">
        <w:rPr>
          <w:color w:val="000000"/>
          <w:szCs w:val="24"/>
        </w:rPr>
        <w:t>) nustatyti neatitikimai ištaisyti.</w:t>
      </w:r>
    </w:p>
    <w:p w14:paraId="6F85F75C" w14:textId="77777777" w:rsidR="00C40901" w:rsidRDefault="00C40901" w:rsidP="00B523D1">
      <w:pPr>
        <w:jc w:val="center"/>
        <w:rPr>
          <w:color w:val="000000"/>
          <w:szCs w:val="24"/>
        </w:rPr>
      </w:pPr>
    </w:p>
    <w:p w14:paraId="445905E6" w14:textId="1DE15391" w:rsidR="00B523D1" w:rsidRPr="00AC0E37" w:rsidRDefault="001F2D50" w:rsidP="00B523D1">
      <w:pPr>
        <w:jc w:val="center"/>
        <w:rPr>
          <w:b/>
          <w:color w:val="000000"/>
        </w:rPr>
      </w:pPr>
      <w:r>
        <w:rPr>
          <w:b/>
          <w:color w:val="000000"/>
        </w:rPr>
        <w:t>VIII</w:t>
      </w:r>
      <w:r w:rsidR="00B523D1" w:rsidRPr="00AC0E37">
        <w:rPr>
          <w:b/>
          <w:color w:val="000000"/>
        </w:rPr>
        <w:t xml:space="preserve"> SKYRIUS</w:t>
      </w:r>
    </w:p>
    <w:p w14:paraId="26442C49" w14:textId="71997AB2" w:rsidR="00B523D1" w:rsidRPr="001575DC" w:rsidRDefault="00B523D1" w:rsidP="00B523D1">
      <w:pPr>
        <w:tabs>
          <w:tab w:val="left" w:pos="720"/>
        </w:tabs>
        <w:spacing w:line="276" w:lineRule="auto"/>
        <w:jc w:val="center"/>
      </w:pPr>
      <w:r w:rsidRPr="00AC0E37">
        <w:rPr>
          <w:b/>
          <w:bCs/>
        </w:rPr>
        <w:t xml:space="preserve">KITA SVARBI </w:t>
      </w:r>
      <w:r w:rsidR="00D62933" w:rsidRPr="00AC0E37">
        <w:rPr>
          <w:b/>
          <w:bCs/>
        </w:rPr>
        <w:t>SU ĮSTAIGOS VEIKLA SUSIJUSI INFORMACIJA</w:t>
      </w:r>
    </w:p>
    <w:p w14:paraId="2063BD4B" w14:textId="77777777" w:rsidR="00B523D1" w:rsidRPr="001575DC" w:rsidRDefault="00B523D1" w:rsidP="00B523D1">
      <w:pPr>
        <w:ind w:left="360"/>
        <w:jc w:val="both"/>
      </w:pPr>
    </w:p>
    <w:p w14:paraId="480E7199" w14:textId="6CD0EE1C" w:rsidR="00CD62BB" w:rsidRPr="00501D41" w:rsidRDefault="00501D41" w:rsidP="00501D41">
      <w:pPr>
        <w:spacing w:line="360" w:lineRule="auto"/>
        <w:ind w:firstLine="567"/>
        <w:jc w:val="both"/>
      </w:pPr>
      <w:r>
        <w:t>Lopšelis-darželis „Aviliukas“ turi kvalifikuotus ir aukštos kultūros darbuotojus, kurie užtikrina ugdymo kokybę, kas lemia didelę paklausą bei norinčių patekti į įstaigą vaikų eilę. Tačiau labai prašome skirti lėšų d</w:t>
      </w:r>
      <w:r w:rsidRPr="00FE7268">
        <w:t>aržel</w:t>
      </w:r>
      <w:r>
        <w:t>io adresu A.</w:t>
      </w:r>
      <w:r w:rsidR="00591511">
        <w:t xml:space="preserve"> </w:t>
      </w:r>
      <w:r>
        <w:t>Mackevičiaus g.101</w:t>
      </w:r>
      <w:r w:rsidRPr="00FE7268">
        <w:t xml:space="preserve"> </w:t>
      </w:r>
      <w:r>
        <w:t xml:space="preserve">pastato fasado bei kiemo aikštelės remontui. </w:t>
      </w:r>
    </w:p>
    <w:p w14:paraId="292458F7" w14:textId="7C9427A6" w:rsidR="00CD62BB" w:rsidRPr="002334AF" w:rsidRDefault="00CD62BB" w:rsidP="007569BE">
      <w:pPr>
        <w:spacing w:line="360" w:lineRule="auto"/>
        <w:ind w:firstLine="567"/>
        <w:jc w:val="both"/>
        <w:rPr>
          <w:i/>
          <w:szCs w:val="24"/>
        </w:rPr>
      </w:pPr>
    </w:p>
    <w:p w14:paraId="6E32ADC5" w14:textId="06CFC44E" w:rsidR="00A46484" w:rsidRDefault="00A46484" w:rsidP="00B523D1">
      <w:pPr>
        <w:jc w:val="center"/>
      </w:pPr>
    </w:p>
    <w:p w14:paraId="49A1B752" w14:textId="564D1A59" w:rsidR="00322E7E" w:rsidRDefault="00DD22A3" w:rsidP="00B523D1">
      <w:pPr>
        <w:jc w:val="both"/>
        <w:rPr>
          <w:sz w:val="20"/>
        </w:rPr>
      </w:pPr>
      <w:r w:rsidRPr="00DD22A3">
        <w:rPr>
          <w:szCs w:val="24"/>
          <w:u w:val="single"/>
        </w:rPr>
        <w:t>Direktorė</w:t>
      </w:r>
      <w:r w:rsidR="00322E7E" w:rsidRPr="00DD22A3">
        <w:rPr>
          <w:szCs w:val="24"/>
          <w:u w:val="single"/>
        </w:rPr>
        <w:t xml:space="preserve">  </w:t>
      </w:r>
      <w:r w:rsidR="00322E7E">
        <w:rPr>
          <w:sz w:val="20"/>
        </w:rPr>
        <w:t xml:space="preserve">      </w:t>
      </w:r>
      <w:r>
        <w:rPr>
          <w:sz w:val="20"/>
        </w:rPr>
        <w:t xml:space="preserve">                                 </w:t>
      </w:r>
      <w:r w:rsidR="00322E7E">
        <w:rPr>
          <w:sz w:val="20"/>
        </w:rPr>
        <w:t xml:space="preserve">    </w:t>
      </w:r>
      <w:r w:rsidR="00B523D1" w:rsidRPr="00876F78">
        <w:rPr>
          <w:sz w:val="20"/>
        </w:rPr>
        <w:t xml:space="preserve">_________________                 </w:t>
      </w:r>
      <w:r w:rsidRPr="00DD22A3">
        <w:rPr>
          <w:szCs w:val="24"/>
          <w:u w:val="single"/>
        </w:rPr>
        <w:t>Kristina Šataitienė</w:t>
      </w:r>
      <w:r w:rsidR="00B523D1" w:rsidRPr="00876F78">
        <w:rPr>
          <w:sz w:val="20"/>
        </w:rPr>
        <w:t xml:space="preserve">         </w:t>
      </w:r>
    </w:p>
    <w:p w14:paraId="209605DA" w14:textId="704A9E9B" w:rsidR="00B523D1" w:rsidRPr="00876F78" w:rsidRDefault="007E4D2F" w:rsidP="00B523D1">
      <w:pPr>
        <w:jc w:val="both"/>
        <w:rPr>
          <w:i/>
          <w:sz w:val="20"/>
        </w:rPr>
      </w:pPr>
      <w:r w:rsidRPr="00876F78">
        <w:rPr>
          <w:i/>
          <w:sz w:val="20"/>
        </w:rPr>
        <w:t>(</w:t>
      </w:r>
      <w:r w:rsidR="001A1A6C">
        <w:rPr>
          <w:i/>
          <w:sz w:val="20"/>
        </w:rPr>
        <w:t>Į</w:t>
      </w:r>
      <w:r w:rsidRPr="00876F78">
        <w:rPr>
          <w:i/>
          <w:sz w:val="20"/>
        </w:rPr>
        <w:t>staigos</w:t>
      </w:r>
      <w:r w:rsidR="00B523D1" w:rsidRPr="00876F78">
        <w:rPr>
          <w:i/>
          <w:sz w:val="20"/>
        </w:rPr>
        <w:t xml:space="preserve">                           </w:t>
      </w:r>
      <w:r w:rsidRPr="00876F78">
        <w:rPr>
          <w:i/>
          <w:sz w:val="20"/>
        </w:rPr>
        <w:t xml:space="preserve">                         </w:t>
      </w:r>
      <w:r w:rsidR="00B523D1" w:rsidRPr="00876F78">
        <w:rPr>
          <w:i/>
          <w:sz w:val="20"/>
        </w:rPr>
        <w:t xml:space="preserve">  (parašas</w:t>
      </w:r>
      <w:r w:rsidR="00DD22A3">
        <w:rPr>
          <w:i/>
          <w:sz w:val="20"/>
        </w:rPr>
        <w:t xml:space="preserve">)                          </w:t>
      </w:r>
      <w:r w:rsidR="00B523D1" w:rsidRPr="00876F78">
        <w:rPr>
          <w:i/>
          <w:sz w:val="20"/>
        </w:rPr>
        <w:t xml:space="preserve">        (vardas ir pavardė)</w:t>
      </w:r>
    </w:p>
    <w:p w14:paraId="366B385D" w14:textId="77777777" w:rsidR="00B523D1" w:rsidRPr="00CF4B68" w:rsidRDefault="00B523D1" w:rsidP="00B523D1">
      <w:pPr>
        <w:rPr>
          <w:color w:val="000000"/>
          <w:szCs w:val="24"/>
        </w:rPr>
      </w:pPr>
      <w:r w:rsidRPr="00876F78">
        <w:rPr>
          <w:i/>
          <w:sz w:val="20"/>
        </w:rPr>
        <w:t>vadovo pareigų pavadinimas)</w:t>
      </w:r>
      <w:r>
        <w:t xml:space="preserve"> </w:t>
      </w:r>
    </w:p>
    <w:p w14:paraId="564B9FBB" w14:textId="77777777" w:rsidR="00A46484" w:rsidRPr="00CF4B68" w:rsidRDefault="00A46484" w:rsidP="006F516A">
      <w:pPr>
        <w:shd w:val="clear" w:color="auto" w:fill="FFFFFF"/>
        <w:tabs>
          <w:tab w:val="left" w:pos="5529"/>
        </w:tabs>
        <w:spacing w:line="360" w:lineRule="auto"/>
        <w:rPr>
          <w:color w:val="000000"/>
          <w:szCs w:val="24"/>
        </w:rPr>
      </w:pPr>
    </w:p>
    <w:sectPr w:rsidR="00A46484" w:rsidRPr="00CF4B68" w:rsidSect="007C0AA8">
      <w:pgSz w:w="11906" w:h="16838" w:code="9"/>
      <w:pgMar w:top="1134"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26FFF" w14:textId="77777777" w:rsidR="00686924" w:rsidRDefault="00686924" w:rsidP="00183F2F">
      <w:r>
        <w:separator/>
      </w:r>
    </w:p>
  </w:endnote>
  <w:endnote w:type="continuationSeparator" w:id="0">
    <w:p w14:paraId="0E85059D" w14:textId="77777777" w:rsidR="00686924" w:rsidRDefault="00686924" w:rsidP="0018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BB056" w14:textId="77777777" w:rsidR="00686924" w:rsidRDefault="00686924" w:rsidP="00183F2F">
      <w:r>
        <w:separator/>
      </w:r>
    </w:p>
  </w:footnote>
  <w:footnote w:type="continuationSeparator" w:id="0">
    <w:p w14:paraId="195634E3" w14:textId="77777777" w:rsidR="00686924" w:rsidRDefault="00686924" w:rsidP="0018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987079"/>
      <w:docPartObj>
        <w:docPartGallery w:val="Page Numbers (Top of Page)"/>
        <w:docPartUnique/>
      </w:docPartObj>
    </w:sdtPr>
    <w:sdtEndPr/>
    <w:sdtContent>
      <w:p w14:paraId="29FF0D68" w14:textId="4EF803F0" w:rsidR="0010167E" w:rsidRDefault="0010167E">
        <w:pPr>
          <w:pStyle w:val="Header"/>
          <w:jc w:val="center"/>
        </w:pPr>
        <w:r>
          <w:fldChar w:fldCharType="begin"/>
        </w:r>
        <w:r>
          <w:instrText>PAGE   \* MERGEFORMAT</w:instrText>
        </w:r>
        <w:r>
          <w:fldChar w:fldCharType="separate"/>
        </w:r>
        <w:r w:rsidR="00EA120B">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DB7"/>
    <w:multiLevelType w:val="hybridMultilevel"/>
    <w:tmpl w:val="E9FAA998"/>
    <w:lvl w:ilvl="0" w:tplc="06400F64">
      <w:start w:val="8"/>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1" w15:restartNumberingAfterBreak="0">
    <w:nsid w:val="067155D2"/>
    <w:multiLevelType w:val="hybridMultilevel"/>
    <w:tmpl w:val="F4A068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145158"/>
    <w:multiLevelType w:val="hybridMultilevel"/>
    <w:tmpl w:val="D02811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A80CC1"/>
    <w:multiLevelType w:val="hybridMultilevel"/>
    <w:tmpl w:val="438243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E3351F"/>
    <w:multiLevelType w:val="multilevel"/>
    <w:tmpl w:val="A5821FB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D3B1421"/>
    <w:multiLevelType w:val="multilevel"/>
    <w:tmpl w:val="ADCAB908"/>
    <w:lvl w:ilvl="0">
      <w:start w:val="1"/>
      <w:numFmt w:val="decimal"/>
      <w:lvlText w:val="%1."/>
      <w:lvlJc w:val="left"/>
      <w:pPr>
        <w:ind w:left="3600" w:hanging="360"/>
      </w:pPr>
      <w:rPr>
        <w:rFonts w:hint="default"/>
      </w:rPr>
    </w:lvl>
    <w:lvl w:ilvl="1">
      <w:start w:val="1"/>
      <w:numFmt w:val="decimal"/>
      <w:isLgl/>
      <w:lvlText w:val="%1.%2."/>
      <w:lvlJc w:val="left"/>
      <w:pPr>
        <w:ind w:left="840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9736DA"/>
    <w:multiLevelType w:val="hybridMultilevel"/>
    <w:tmpl w:val="9E407206"/>
    <w:lvl w:ilvl="0" w:tplc="FFB21756">
      <w:start w:val="11"/>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7" w15:restartNumberingAfterBreak="0">
    <w:nsid w:val="1EA43E7D"/>
    <w:multiLevelType w:val="hybridMultilevel"/>
    <w:tmpl w:val="865858D2"/>
    <w:lvl w:ilvl="0" w:tplc="BBCC2A48">
      <w:start w:val="10"/>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8" w15:restartNumberingAfterBreak="0">
    <w:nsid w:val="213F21DC"/>
    <w:multiLevelType w:val="hybridMultilevel"/>
    <w:tmpl w:val="52EEFB06"/>
    <w:lvl w:ilvl="0" w:tplc="342614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2C47ED5"/>
    <w:multiLevelType w:val="hybridMultilevel"/>
    <w:tmpl w:val="DC6A68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6CF11B8"/>
    <w:multiLevelType w:val="multilevel"/>
    <w:tmpl w:val="A5821FB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6EA15CD"/>
    <w:multiLevelType w:val="hybridMultilevel"/>
    <w:tmpl w:val="A9B068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A0D60F2"/>
    <w:multiLevelType w:val="hybridMultilevel"/>
    <w:tmpl w:val="85E62AE8"/>
    <w:lvl w:ilvl="0" w:tplc="3202E99C">
      <w:start w:val="5"/>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BA21CBA"/>
    <w:multiLevelType w:val="multilevel"/>
    <w:tmpl w:val="ADCAB908"/>
    <w:lvl w:ilvl="0">
      <w:start w:val="1"/>
      <w:numFmt w:val="decimal"/>
      <w:lvlText w:val="%1."/>
      <w:lvlJc w:val="left"/>
      <w:pPr>
        <w:ind w:left="3600" w:hanging="360"/>
      </w:pPr>
      <w:rPr>
        <w:rFonts w:hint="default"/>
      </w:rPr>
    </w:lvl>
    <w:lvl w:ilvl="1">
      <w:start w:val="1"/>
      <w:numFmt w:val="decimal"/>
      <w:isLgl/>
      <w:lvlText w:val="%1.%2."/>
      <w:lvlJc w:val="left"/>
      <w:pPr>
        <w:ind w:left="840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0F44F4"/>
    <w:multiLevelType w:val="multilevel"/>
    <w:tmpl w:val="25DCAD40"/>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EC26BD5"/>
    <w:multiLevelType w:val="multilevel"/>
    <w:tmpl w:val="2C14524E"/>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6" w15:restartNumberingAfterBreak="0">
    <w:nsid w:val="433A37E1"/>
    <w:multiLevelType w:val="multilevel"/>
    <w:tmpl w:val="D368CC7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5C55BD7"/>
    <w:multiLevelType w:val="hybridMultilevel"/>
    <w:tmpl w:val="D6F29C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7D573E2"/>
    <w:multiLevelType w:val="multilevel"/>
    <w:tmpl w:val="12383B9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499237A3"/>
    <w:multiLevelType w:val="hybridMultilevel"/>
    <w:tmpl w:val="0798D38E"/>
    <w:lvl w:ilvl="0" w:tplc="FFB21756">
      <w:start w:val="9"/>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0BA28BD"/>
    <w:multiLevelType w:val="hybridMultilevel"/>
    <w:tmpl w:val="0CE647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1FE38F2"/>
    <w:multiLevelType w:val="multilevel"/>
    <w:tmpl w:val="934C2F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57697E"/>
    <w:multiLevelType w:val="multilevel"/>
    <w:tmpl w:val="A5821FB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98B714F"/>
    <w:multiLevelType w:val="multilevel"/>
    <w:tmpl w:val="B7B8C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3208FD"/>
    <w:multiLevelType w:val="hybridMultilevel"/>
    <w:tmpl w:val="92D0CE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D9A37D2"/>
    <w:multiLevelType w:val="hybridMultilevel"/>
    <w:tmpl w:val="8A9C2086"/>
    <w:lvl w:ilvl="0" w:tplc="352428AC">
      <w:start w:val="9"/>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02C36FB"/>
    <w:multiLevelType w:val="hybridMultilevel"/>
    <w:tmpl w:val="97F64B3E"/>
    <w:lvl w:ilvl="0" w:tplc="2088891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7" w15:restartNumberingAfterBreak="0">
    <w:nsid w:val="61FD6CB3"/>
    <w:multiLevelType w:val="hybridMultilevel"/>
    <w:tmpl w:val="C10C797C"/>
    <w:lvl w:ilvl="0" w:tplc="04270001">
      <w:start w:val="1"/>
      <w:numFmt w:val="bullet"/>
      <w:lvlText w:val=""/>
      <w:lvlJc w:val="left"/>
      <w:pPr>
        <w:ind w:left="742" w:hanging="360"/>
      </w:pPr>
      <w:rPr>
        <w:rFonts w:ascii="Symbol" w:hAnsi="Symbol" w:hint="default"/>
      </w:rPr>
    </w:lvl>
    <w:lvl w:ilvl="1" w:tplc="04270003" w:tentative="1">
      <w:start w:val="1"/>
      <w:numFmt w:val="bullet"/>
      <w:lvlText w:val="o"/>
      <w:lvlJc w:val="left"/>
      <w:pPr>
        <w:ind w:left="1462" w:hanging="360"/>
      </w:pPr>
      <w:rPr>
        <w:rFonts w:ascii="Courier New" w:hAnsi="Courier New" w:cs="Courier New" w:hint="default"/>
      </w:rPr>
    </w:lvl>
    <w:lvl w:ilvl="2" w:tplc="04270005" w:tentative="1">
      <w:start w:val="1"/>
      <w:numFmt w:val="bullet"/>
      <w:lvlText w:val=""/>
      <w:lvlJc w:val="left"/>
      <w:pPr>
        <w:ind w:left="2182" w:hanging="360"/>
      </w:pPr>
      <w:rPr>
        <w:rFonts w:ascii="Wingdings" w:hAnsi="Wingdings" w:hint="default"/>
      </w:rPr>
    </w:lvl>
    <w:lvl w:ilvl="3" w:tplc="04270001" w:tentative="1">
      <w:start w:val="1"/>
      <w:numFmt w:val="bullet"/>
      <w:lvlText w:val=""/>
      <w:lvlJc w:val="left"/>
      <w:pPr>
        <w:ind w:left="2902" w:hanging="360"/>
      </w:pPr>
      <w:rPr>
        <w:rFonts w:ascii="Symbol" w:hAnsi="Symbol" w:hint="default"/>
      </w:rPr>
    </w:lvl>
    <w:lvl w:ilvl="4" w:tplc="04270003" w:tentative="1">
      <w:start w:val="1"/>
      <w:numFmt w:val="bullet"/>
      <w:lvlText w:val="o"/>
      <w:lvlJc w:val="left"/>
      <w:pPr>
        <w:ind w:left="3622" w:hanging="360"/>
      </w:pPr>
      <w:rPr>
        <w:rFonts w:ascii="Courier New" w:hAnsi="Courier New" w:cs="Courier New" w:hint="default"/>
      </w:rPr>
    </w:lvl>
    <w:lvl w:ilvl="5" w:tplc="04270005" w:tentative="1">
      <w:start w:val="1"/>
      <w:numFmt w:val="bullet"/>
      <w:lvlText w:val=""/>
      <w:lvlJc w:val="left"/>
      <w:pPr>
        <w:ind w:left="4342" w:hanging="360"/>
      </w:pPr>
      <w:rPr>
        <w:rFonts w:ascii="Wingdings" w:hAnsi="Wingdings" w:hint="default"/>
      </w:rPr>
    </w:lvl>
    <w:lvl w:ilvl="6" w:tplc="04270001" w:tentative="1">
      <w:start w:val="1"/>
      <w:numFmt w:val="bullet"/>
      <w:lvlText w:val=""/>
      <w:lvlJc w:val="left"/>
      <w:pPr>
        <w:ind w:left="5062" w:hanging="360"/>
      </w:pPr>
      <w:rPr>
        <w:rFonts w:ascii="Symbol" w:hAnsi="Symbol" w:hint="default"/>
      </w:rPr>
    </w:lvl>
    <w:lvl w:ilvl="7" w:tplc="04270003" w:tentative="1">
      <w:start w:val="1"/>
      <w:numFmt w:val="bullet"/>
      <w:lvlText w:val="o"/>
      <w:lvlJc w:val="left"/>
      <w:pPr>
        <w:ind w:left="5782" w:hanging="360"/>
      </w:pPr>
      <w:rPr>
        <w:rFonts w:ascii="Courier New" w:hAnsi="Courier New" w:cs="Courier New" w:hint="default"/>
      </w:rPr>
    </w:lvl>
    <w:lvl w:ilvl="8" w:tplc="04270005" w:tentative="1">
      <w:start w:val="1"/>
      <w:numFmt w:val="bullet"/>
      <w:lvlText w:val=""/>
      <w:lvlJc w:val="left"/>
      <w:pPr>
        <w:ind w:left="6502" w:hanging="360"/>
      </w:pPr>
      <w:rPr>
        <w:rFonts w:ascii="Wingdings" w:hAnsi="Wingdings" w:hint="default"/>
      </w:rPr>
    </w:lvl>
  </w:abstractNum>
  <w:abstractNum w:abstractNumId="28" w15:restartNumberingAfterBreak="0">
    <w:nsid w:val="62884657"/>
    <w:multiLevelType w:val="hybridMultilevel"/>
    <w:tmpl w:val="943C3A68"/>
    <w:lvl w:ilvl="0" w:tplc="4600EC7A">
      <w:start w:val="8"/>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9CF08B3"/>
    <w:multiLevelType w:val="multilevel"/>
    <w:tmpl w:val="B7B8C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F97953"/>
    <w:multiLevelType w:val="multilevel"/>
    <w:tmpl w:val="5AECA99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D67C21"/>
    <w:multiLevelType w:val="multilevel"/>
    <w:tmpl w:val="B7B8C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550FE4"/>
    <w:multiLevelType w:val="hybridMultilevel"/>
    <w:tmpl w:val="A4BEA9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A2D7009"/>
    <w:multiLevelType w:val="hybridMultilevel"/>
    <w:tmpl w:val="AF8E471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4" w15:restartNumberingAfterBreak="0">
    <w:nsid w:val="7A4C07CC"/>
    <w:multiLevelType w:val="multilevel"/>
    <w:tmpl w:val="C0364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3"/>
  </w:num>
  <w:num w:numId="3">
    <w:abstractNumId w:val="2"/>
  </w:num>
  <w:num w:numId="4">
    <w:abstractNumId w:val="0"/>
  </w:num>
  <w:num w:numId="5">
    <w:abstractNumId w:val="7"/>
  </w:num>
  <w:num w:numId="6">
    <w:abstractNumId w:val="34"/>
  </w:num>
  <w:num w:numId="7">
    <w:abstractNumId w:val="28"/>
  </w:num>
  <w:num w:numId="8">
    <w:abstractNumId w:val="25"/>
  </w:num>
  <w:num w:numId="9">
    <w:abstractNumId w:val="8"/>
  </w:num>
  <w:num w:numId="10">
    <w:abstractNumId w:val="30"/>
  </w:num>
  <w:num w:numId="11">
    <w:abstractNumId w:val="14"/>
  </w:num>
  <w:num w:numId="12">
    <w:abstractNumId w:val="19"/>
  </w:num>
  <w:num w:numId="13">
    <w:abstractNumId w:val="6"/>
  </w:num>
  <w:num w:numId="14">
    <w:abstractNumId w:val="33"/>
  </w:num>
  <w:num w:numId="15">
    <w:abstractNumId w:val="29"/>
  </w:num>
  <w:num w:numId="16">
    <w:abstractNumId w:val="22"/>
  </w:num>
  <w:num w:numId="17">
    <w:abstractNumId w:val="10"/>
  </w:num>
  <w:num w:numId="18">
    <w:abstractNumId w:val="16"/>
  </w:num>
  <w:num w:numId="19">
    <w:abstractNumId w:val="4"/>
  </w:num>
  <w:num w:numId="20">
    <w:abstractNumId w:val="18"/>
  </w:num>
  <w:num w:numId="21">
    <w:abstractNumId w:val="31"/>
  </w:num>
  <w:num w:numId="22">
    <w:abstractNumId w:val="23"/>
  </w:num>
  <w:num w:numId="23">
    <w:abstractNumId w:val="21"/>
  </w:num>
  <w:num w:numId="24">
    <w:abstractNumId w:val="17"/>
  </w:num>
  <w:num w:numId="25">
    <w:abstractNumId w:val="12"/>
  </w:num>
  <w:num w:numId="26">
    <w:abstractNumId w:val="3"/>
  </w:num>
  <w:num w:numId="27">
    <w:abstractNumId w:val="11"/>
  </w:num>
  <w:num w:numId="28">
    <w:abstractNumId w:val="9"/>
  </w:num>
  <w:num w:numId="29">
    <w:abstractNumId w:val="1"/>
  </w:num>
  <w:num w:numId="30">
    <w:abstractNumId w:val="24"/>
  </w:num>
  <w:num w:numId="31">
    <w:abstractNumId w:val="15"/>
  </w:num>
  <w:num w:numId="32">
    <w:abstractNumId w:val="26"/>
  </w:num>
  <w:num w:numId="33">
    <w:abstractNumId w:val="20"/>
  </w:num>
  <w:num w:numId="34">
    <w:abstractNumId w:val="27"/>
  </w:num>
  <w:num w:numId="35">
    <w:abstractNumId w:val="32"/>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64"/>
    <w:rsid w:val="00012E05"/>
    <w:rsid w:val="0001703F"/>
    <w:rsid w:val="0001789E"/>
    <w:rsid w:val="0002110C"/>
    <w:rsid w:val="00025481"/>
    <w:rsid w:val="00026A93"/>
    <w:rsid w:val="000277CF"/>
    <w:rsid w:val="00027B78"/>
    <w:rsid w:val="00030754"/>
    <w:rsid w:val="00030976"/>
    <w:rsid w:val="00035154"/>
    <w:rsid w:val="00036020"/>
    <w:rsid w:val="00036311"/>
    <w:rsid w:val="00036B40"/>
    <w:rsid w:val="0003761D"/>
    <w:rsid w:val="000379A9"/>
    <w:rsid w:val="000402A1"/>
    <w:rsid w:val="00041633"/>
    <w:rsid w:val="0004200C"/>
    <w:rsid w:val="00042EBD"/>
    <w:rsid w:val="000443E3"/>
    <w:rsid w:val="00045FDD"/>
    <w:rsid w:val="000467B3"/>
    <w:rsid w:val="000469C4"/>
    <w:rsid w:val="00047425"/>
    <w:rsid w:val="00051938"/>
    <w:rsid w:val="00052DAD"/>
    <w:rsid w:val="00054875"/>
    <w:rsid w:val="000552BA"/>
    <w:rsid w:val="00056228"/>
    <w:rsid w:val="0005707F"/>
    <w:rsid w:val="000623F5"/>
    <w:rsid w:val="000628E1"/>
    <w:rsid w:val="000647B7"/>
    <w:rsid w:val="000653D5"/>
    <w:rsid w:val="00065623"/>
    <w:rsid w:val="00070A3B"/>
    <w:rsid w:val="00073C3E"/>
    <w:rsid w:val="00075D7A"/>
    <w:rsid w:val="00076438"/>
    <w:rsid w:val="00076EBF"/>
    <w:rsid w:val="000805AC"/>
    <w:rsid w:val="00081B76"/>
    <w:rsid w:val="000825C6"/>
    <w:rsid w:val="00083280"/>
    <w:rsid w:val="00083A72"/>
    <w:rsid w:val="00085485"/>
    <w:rsid w:val="00085C09"/>
    <w:rsid w:val="0008742D"/>
    <w:rsid w:val="00090388"/>
    <w:rsid w:val="000903BF"/>
    <w:rsid w:val="00090CC7"/>
    <w:rsid w:val="00091BEC"/>
    <w:rsid w:val="00092E5C"/>
    <w:rsid w:val="000942F3"/>
    <w:rsid w:val="0009561E"/>
    <w:rsid w:val="00096A8D"/>
    <w:rsid w:val="000975A4"/>
    <w:rsid w:val="000A018F"/>
    <w:rsid w:val="000A1401"/>
    <w:rsid w:val="000A14CE"/>
    <w:rsid w:val="000A416F"/>
    <w:rsid w:val="000A4609"/>
    <w:rsid w:val="000A5E9C"/>
    <w:rsid w:val="000A7D8C"/>
    <w:rsid w:val="000B2B40"/>
    <w:rsid w:val="000B4682"/>
    <w:rsid w:val="000B5C46"/>
    <w:rsid w:val="000C05AC"/>
    <w:rsid w:val="000C24A5"/>
    <w:rsid w:val="000C2D9E"/>
    <w:rsid w:val="000C4378"/>
    <w:rsid w:val="000C5F4C"/>
    <w:rsid w:val="000C7308"/>
    <w:rsid w:val="000C7758"/>
    <w:rsid w:val="000C7C1E"/>
    <w:rsid w:val="000C7F38"/>
    <w:rsid w:val="000D2D45"/>
    <w:rsid w:val="000D3ED7"/>
    <w:rsid w:val="000D4A69"/>
    <w:rsid w:val="000D4CA5"/>
    <w:rsid w:val="000D50FB"/>
    <w:rsid w:val="000D5999"/>
    <w:rsid w:val="000D5D01"/>
    <w:rsid w:val="000E0BD1"/>
    <w:rsid w:val="000E1478"/>
    <w:rsid w:val="000E16F6"/>
    <w:rsid w:val="000E208F"/>
    <w:rsid w:val="000E2B09"/>
    <w:rsid w:val="000E37DE"/>
    <w:rsid w:val="000E5C4C"/>
    <w:rsid w:val="000E6445"/>
    <w:rsid w:val="000E7407"/>
    <w:rsid w:val="000F03EC"/>
    <w:rsid w:val="000F09E9"/>
    <w:rsid w:val="000F5F65"/>
    <w:rsid w:val="000F6A54"/>
    <w:rsid w:val="000F6BF1"/>
    <w:rsid w:val="000F78DF"/>
    <w:rsid w:val="00100642"/>
    <w:rsid w:val="0010167E"/>
    <w:rsid w:val="0010222E"/>
    <w:rsid w:val="00103169"/>
    <w:rsid w:val="00103FCD"/>
    <w:rsid w:val="0011434B"/>
    <w:rsid w:val="00115A67"/>
    <w:rsid w:val="00115D43"/>
    <w:rsid w:val="00117C3F"/>
    <w:rsid w:val="00121DE4"/>
    <w:rsid w:val="00122798"/>
    <w:rsid w:val="001253C9"/>
    <w:rsid w:val="001268D5"/>
    <w:rsid w:val="00132045"/>
    <w:rsid w:val="00132EBE"/>
    <w:rsid w:val="0013489A"/>
    <w:rsid w:val="00134DCD"/>
    <w:rsid w:val="001359B7"/>
    <w:rsid w:val="00135FCE"/>
    <w:rsid w:val="00137647"/>
    <w:rsid w:val="00140ECD"/>
    <w:rsid w:val="00145E2B"/>
    <w:rsid w:val="00154BE4"/>
    <w:rsid w:val="001575DC"/>
    <w:rsid w:val="001577D0"/>
    <w:rsid w:val="001621DA"/>
    <w:rsid w:val="0016481C"/>
    <w:rsid w:val="00167EA2"/>
    <w:rsid w:val="001733E2"/>
    <w:rsid w:val="00173685"/>
    <w:rsid w:val="00174253"/>
    <w:rsid w:val="00174DF7"/>
    <w:rsid w:val="001765E6"/>
    <w:rsid w:val="001776EE"/>
    <w:rsid w:val="0018160D"/>
    <w:rsid w:val="00183968"/>
    <w:rsid w:val="00183F2F"/>
    <w:rsid w:val="00184994"/>
    <w:rsid w:val="001908EA"/>
    <w:rsid w:val="00191356"/>
    <w:rsid w:val="00195786"/>
    <w:rsid w:val="001A1864"/>
    <w:rsid w:val="001A1A6C"/>
    <w:rsid w:val="001A4C2C"/>
    <w:rsid w:val="001A5DFB"/>
    <w:rsid w:val="001A7F40"/>
    <w:rsid w:val="001A7FD1"/>
    <w:rsid w:val="001B2D7C"/>
    <w:rsid w:val="001B2E67"/>
    <w:rsid w:val="001B3845"/>
    <w:rsid w:val="001B38C7"/>
    <w:rsid w:val="001B4DB4"/>
    <w:rsid w:val="001B60E3"/>
    <w:rsid w:val="001B7EA3"/>
    <w:rsid w:val="001C0728"/>
    <w:rsid w:val="001C2621"/>
    <w:rsid w:val="001C2831"/>
    <w:rsid w:val="001C36F2"/>
    <w:rsid w:val="001C38F5"/>
    <w:rsid w:val="001C3AEC"/>
    <w:rsid w:val="001C5F6F"/>
    <w:rsid w:val="001C6097"/>
    <w:rsid w:val="001C773F"/>
    <w:rsid w:val="001D1D7B"/>
    <w:rsid w:val="001D1D89"/>
    <w:rsid w:val="001D6D89"/>
    <w:rsid w:val="001E2E63"/>
    <w:rsid w:val="001E3288"/>
    <w:rsid w:val="001E34B8"/>
    <w:rsid w:val="001E506C"/>
    <w:rsid w:val="001F199F"/>
    <w:rsid w:val="001F1EEB"/>
    <w:rsid w:val="001F2D50"/>
    <w:rsid w:val="001F3475"/>
    <w:rsid w:val="001F3D38"/>
    <w:rsid w:val="001F46F4"/>
    <w:rsid w:val="001F4F68"/>
    <w:rsid w:val="001F6871"/>
    <w:rsid w:val="001F7B15"/>
    <w:rsid w:val="002013FE"/>
    <w:rsid w:val="00201CEF"/>
    <w:rsid w:val="00202393"/>
    <w:rsid w:val="00202406"/>
    <w:rsid w:val="002037D2"/>
    <w:rsid w:val="00203F97"/>
    <w:rsid w:val="0020452B"/>
    <w:rsid w:val="002060B5"/>
    <w:rsid w:val="00206716"/>
    <w:rsid w:val="002079BB"/>
    <w:rsid w:val="00211C30"/>
    <w:rsid w:val="00213A17"/>
    <w:rsid w:val="00213B90"/>
    <w:rsid w:val="00213BBD"/>
    <w:rsid w:val="0021690D"/>
    <w:rsid w:val="002169E0"/>
    <w:rsid w:val="00217C4C"/>
    <w:rsid w:val="00225619"/>
    <w:rsid w:val="00225E02"/>
    <w:rsid w:val="0022653C"/>
    <w:rsid w:val="00227B65"/>
    <w:rsid w:val="002334AF"/>
    <w:rsid w:val="00234E01"/>
    <w:rsid w:val="00240DAD"/>
    <w:rsid w:val="00241629"/>
    <w:rsid w:val="002418DF"/>
    <w:rsid w:val="00241BED"/>
    <w:rsid w:val="00242310"/>
    <w:rsid w:val="00242549"/>
    <w:rsid w:val="00243780"/>
    <w:rsid w:val="00245523"/>
    <w:rsid w:val="00246138"/>
    <w:rsid w:val="00246453"/>
    <w:rsid w:val="00246A0C"/>
    <w:rsid w:val="00251B3B"/>
    <w:rsid w:val="00260066"/>
    <w:rsid w:val="00260330"/>
    <w:rsid w:val="0026154F"/>
    <w:rsid w:val="00264BE9"/>
    <w:rsid w:val="00267AB3"/>
    <w:rsid w:val="00272C76"/>
    <w:rsid w:val="00276436"/>
    <w:rsid w:val="0028136A"/>
    <w:rsid w:val="00282B9A"/>
    <w:rsid w:val="00282DC6"/>
    <w:rsid w:val="0028529B"/>
    <w:rsid w:val="0028590B"/>
    <w:rsid w:val="00286492"/>
    <w:rsid w:val="00291CBD"/>
    <w:rsid w:val="002930DB"/>
    <w:rsid w:val="0029619E"/>
    <w:rsid w:val="00296824"/>
    <w:rsid w:val="002972C4"/>
    <w:rsid w:val="00297714"/>
    <w:rsid w:val="002A18AA"/>
    <w:rsid w:val="002A3BCC"/>
    <w:rsid w:val="002A727C"/>
    <w:rsid w:val="002A73D5"/>
    <w:rsid w:val="002B131F"/>
    <w:rsid w:val="002B1BB8"/>
    <w:rsid w:val="002B47C9"/>
    <w:rsid w:val="002B581C"/>
    <w:rsid w:val="002C1812"/>
    <w:rsid w:val="002C2605"/>
    <w:rsid w:val="002C5656"/>
    <w:rsid w:val="002C5EB8"/>
    <w:rsid w:val="002C5EEE"/>
    <w:rsid w:val="002C6A80"/>
    <w:rsid w:val="002D3149"/>
    <w:rsid w:val="002D55A3"/>
    <w:rsid w:val="002E0A17"/>
    <w:rsid w:val="002E68F1"/>
    <w:rsid w:val="002E7500"/>
    <w:rsid w:val="002E7D19"/>
    <w:rsid w:val="002F2FF2"/>
    <w:rsid w:val="002F4216"/>
    <w:rsid w:val="002F4E15"/>
    <w:rsid w:val="002F4E4A"/>
    <w:rsid w:val="002F5848"/>
    <w:rsid w:val="002F5C40"/>
    <w:rsid w:val="00300C95"/>
    <w:rsid w:val="00302922"/>
    <w:rsid w:val="00303C5D"/>
    <w:rsid w:val="00304DBA"/>
    <w:rsid w:val="00305604"/>
    <w:rsid w:val="0031115F"/>
    <w:rsid w:val="00311B0D"/>
    <w:rsid w:val="00311C4D"/>
    <w:rsid w:val="00312B44"/>
    <w:rsid w:val="00314396"/>
    <w:rsid w:val="0031452C"/>
    <w:rsid w:val="00317BDC"/>
    <w:rsid w:val="00320237"/>
    <w:rsid w:val="00320734"/>
    <w:rsid w:val="00321360"/>
    <w:rsid w:val="00321A38"/>
    <w:rsid w:val="00322E7E"/>
    <w:rsid w:val="003230DD"/>
    <w:rsid w:val="00325AA2"/>
    <w:rsid w:val="00325D17"/>
    <w:rsid w:val="00331704"/>
    <w:rsid w:val="00331EC8"/>
    <w:rsid w:val="003361E4"/>
    <w:rsid w:val="00336C60"/>
    <w:rsid w:val="00340FCC"/>
    <w:rsid w:val="00341481"/>
    <w:rsid w:val="00342B18"/>
    <w:rsid w:val="00351A44"/>
    <w:rsid w:val="00352721"/>
    <w:rsid w:val="00352B9B"/>
    <w:rsid w:val="00354F5D"/>
    <w:rsid w:val="003551FF"/>
    <w:rsid w:val="00355A4F"/>
    <w:rsid w:val="00360D8F"/>
    <w:rsid w:val="00361DF8"/>
    <w:rsid w:val="00362E5D"/>
    <w:rsid w:val="00362E8F"/>
    <w:rsid w:val="00362F6E"/>
    <w:rsid w:val="00363E30"/>
    <w:rsid w:val="003677F3"/>
    <w:rsid w:val="00371B68"/>
    <w:rsid w:val="0037283E"/>
    <w:rsid w:val="00373A3B"/>
    <w:rsid w:val="00374020"/>
    <w:rsid w:val="00380128"/>
    <w:rsid w:val="003802E1"/>
    <w:rsid w:val="00380E9C"/>
    <w:rsid w:val="00382A31"/>
    <w:rsid w:val="00383AF9"/>
    <w:rsid w:val="00385352"/>
    <w:rsid w:val="003858A3"/>
    <w:rsid w:val="00385A33"/>
    <w:rsid w:val="003920C6"/>
    <w:rsid w:val="00394A32"/>
    <w:rsid w:val="003950D8"/>
    <w:rsid w:val="003958BE"/>
    <w:rsid w:val="0039657C"/>
    <w:rsid w:val="003A168A"/>
    <w:rsid w:val="003A2610"/>
    <w:rsid w:val="003A2FA8"/>
    <w:rsid w:val="003A3674"/>
    <w:rsid w:val="003A6387"/>
    <w:rsid w:val="003B2D1F"/>
    <w:rsid w:val="003B69C5"/>
    <w:rsid w:val="003B6C5C"/>
    <w:rsid w:val="003C26F5"/>
    <w:rsid w:val="003C6A6E"/>
    <w:rsid w:val="003D02E9"/>
    <w:rsid w:val="003D4120"/>
    <w:rsid w:val="003D53A9"/>
    <w:rsid w:val="003D737E"/>
    <w:rsid w:val="003D752B"/>
    <w:rsid w:val="003E2390"/>
    <w:rsid w:val="003E3150"/>
    <w:rsid w:val="003E64BA"/>
    <w:rsid w:val="003E7A11"/>
    <w:rsid w:val="003F1B6A"/>
    <w:rsid w:val="003F2476"/>
    <w:rsid w:val="003F7697"/>
    <w:rsid w:val="00407969"/>
    <w:rsid w:val="00410535"/>
    <w:rsid w:val="00410858"/>
    <w:rsid w:val="004151C5"/>
    <w:rsid w:val="00416CE8"/>
    <w:rsid w:val="00420629"/>
    <w:rsid w:val="00420FD3"/>
    <w:rsid w:val="0042151C"/>
    <w:rsid w:val="0042238D"/>
    <w:rsid w:val="00422A64"/>
    <w:rsid w:val="00423BB1"/>
    <w:rsid w:val="0042561E"/>
    <w:rsid w:val="00425C12"/>
    <w:rsid w:val="00426015"/>
    <w:rsid w:val="004321BE"/>
    <w:rsid w:val="00433601"/>
    <w:rsid w:val="0043495D"/>
    <w:rsid w:val="00436830"/>
    <w:rsid w:val="00436BE6"/>
    <w:rsid w:val="00440BD6"/>
    <w:rsid w:val="004434FF"/>
    <w:rsid w:val="00443950"/>
    <w:rsid w:val="00444BFF"/>
    <w:rsid w:val="00445752"/>
    <w:rsid w:val="0045435D"/>
    <w:rsid w:val="004565E5"/>
    <w:rsid w:val="00456F22"/>
    <w:rsid w:val="00461449"/>
    <w:rsid w:val="0046459D"/>
    <w:rsid w:val="00465A3A"/>
    <w:rsid w:val="00465DD0"/>
    <w:rsid w:val="004705C8"/>
    <w:rsid w:val="00471A50"/>
    <w:rsid w:val="00471ED6"/>
    <w:rsid w:val="004730D5"/>
    <w:rsid w:val="004735C8"/>
    <w:rsid w:val="004752E8"/>
    <w:rsid w:val="00475757"/>
    <w:rsid w:val="00476BCE"/>
    <w:rsid w:val="00476FC1"/>
    <w:rsid w:val="00477415"/>
    <w:rsid w:val="00482BA6"/>
    <w:rsid w:val="004832EC"/>
    <w:rsid w:val="00484182"/>
    <w:rsid w:val="00484763"/>
    <w:rsid w:val="0048604D"/>
    <w:rsid w:val="004867F4"/>
    <w:rsid w:val="004929D2"/>
    <w:rsid w:val="00492FDC"/>
    <w:rsid w:val="004936D3"/>
    <w:rsid w:val="004978AC"/>
    <w:rsid w:val="004A10B1"/>
    <w:rsid w:val="004A3802"/>
    <w:rsid w:val="004A4C14"/>
    <w:rsid w:val="004A6286"/>
    <w:rsid w:val="004A72AC"/>
    <w:rsid w:val="004B27D2"/>
    <w:rsid w:val="004B4DA1"/>
    <w:rsid w:val="004B5B83"/>
    <w:rsid w:val="004B65CB"/>
    <w:rsid w:val="004B7AFE"/>
    <w:rsid w:val="004C08D7"/>
    <w:rsid w:val="004C0ECE"/>
    <w:rsid w:val="004C4AB1"/>
    <w:rsid w:val="004C65B4"/>
    <w:rsid w:val="004C6AF9"/>
    <w:rsid w:val="004D0753"/>
    <w:rsid w:val="004D0CE1"/>
    <w:rsid w:val="004D0F56"/>
    <w:rsid w:val="004D1657"/>
    <w:rsid w:val="004D6F15"/>
    <w:rsid w:val="004D7AC0"/>
    <w:rsid w:val="004E19CF"/>
    <w:rsid w:val="004E2A80"/>
    <w:rsid w:val="004E2D51"/>
    <w:rsid w:val="004E4869"/>
    <w:rsid w:val="004E5A57"/>
    <w:rsid w:val="004E78CF"/>
    <w:rsid w:val="004E7B9E"/>
    <w:rsid w:val="004F0FEA"/>
    <w:rsid w:val="004F2992"/>
    <w:rsid w:val="004F39EB"/>
    <w:rsid w:val="004F3A3B"/>
    <w:rsid w:val="004F79C0"/>
    <w:rsid w:val="00501D41"/>
    <w:rsid w:val="00502A2A"/>
    <w:rsid w:val="0050456D"/>
    <w:rsid w:val="005070D7"/>
    <w:rsid w:val="005108A7"/>
    <w:rsid w:val="00511C35"/>
    <w:rsid w:val="005130B5"/>
    <w:rsid w:val="0051485E"/>
    <w:rsid w:val="00515EDA"/>
    <w:rsid w:val="0051646A"/>
    <w:rsid w:val="00516F7A"/>
    <w:rsid w:val="00520519"/>
    <w:rsid w:val="00520681"/>
    <w:rsid w:val="00523FAE"/>
    <w:rsid w:val="005253DC"/>
    <w:rsid w:val="005308DE"/>
    <w:rsid w:val="005311E9"/>
    <w:rsid w:val="005318EA"/>
    <w:rsid w:val="005341DD"/>
    <w:rsid w:val="0053724B"/>
    <w:rsid w:val="0054379D"/>
    <w:rsid w:val="00553215"/>
    <w:rsid w:val="00554DFE"/>
    <w:rsid w:val="00554F74"/>
    <w:rsid w:val="00555FC1"/>
    <w:rsid w:val="00557BB2"/>
    <w:rsid w:val="00560201"/>
    <w:rsid w:val="00563676"/>
    <w:rsid w:val="0056434B"/>
    <w:rsid w:val="00564420"/>
    <w:rsid w:val="00565463"/>
    <w:rsid w:val="00570075"/>
    <w:rsid w:val="005736D2"/>
    <w:rsid w:val="005745FD"/>
    <w:rsid w:val="00575966"/>
    <w:rsid w:val="00577E67"/>
    <w:rsid w:val="00580A0A"/>
    <w:rsid w:val="00583175"/>
    <w:rsid w:val="00583F9D"/>
    <w:rsid w:val="00585E87"/>
    <w:rsid w:val="00591511"/>
    <w:rsid w:val="005A3BBB"/>
    <w:rsid w:val="005A5032"/>
    <w:rsid w:val="005A5690"/>
    <w:rsid w:val="005A7502"/>
    <w:rsid w:val="005B0F05"/>
    <w:rsid w:val="005B42DF"/>
    <w:rsid w:val="005B4CA3"/>
    <w:rsid w:val="005B6773"/>
    <w:rsid w:val="005B735E"/>
    <w:rsid w:val="005C1056"/>
    <w:rsid w:val="005C217A"/>
    <w:rsid w:val="005C3740"/>
    <w:rsid w:val="005C3EA9"/>
    <w:rsid w:val="005C51FE"/>
    <w:rsid w:val="005C5739"/>
    <w:rsid w:val="005C5D0E"/>
    <w:rsid w:val="005D1444"/>
    <w:rsid w:val="005D2EE8"/>
    <w:rsid w:val="005D3243"/>
    <w:rsid w:val="005D3526"/>
    <w:rsid w:val="005D3D96"/>
    <w:rsid w:val="005D45F6"/>
    <w:rsid w:val="005D6F7F"/>
    <w:rsid w:val="005E0F15"/>
    <w:rsid w:val="005E1079"/>
    <w:rsid w:val="005E272C"/>
    <w:rsid w:val="005E3F6F"/>
    <w:rsid w:val="005E65C7"/>
    <w:rsid w:val="005E7605"/>
    <w:rsid w:val="005F248D"/>
    <w:rsid w:val="005F2ACA"/>
    <w:rsid w:val="005F5580"/>
    <w:rsid w:val="005F6D67"/>
    <w:rsid w:val="005F7C35"/>
    <w:rsid w:val="006001B9"/>
    <w:rsid w:val="00602A5E"/>
    <w:rsid w:val="00603DFA"/>
    <w:rsid w:val="0060400C"/>
    <w:rsid w:val="006044C1"/>
    <w:rsid w:val="00610993"/>
    <w:rsid w:val="00614A52"/>
    <w:rsid w:val="00616234"/>
    <w:rsid w:val="006162A5"/>
    <w:rsid w:val="00620276"/>
    <w:rsid w:val="00620591"/>
    <w:rsid w:val="006229D4"/>
    <w:rsid w:val="006233E9"/>
    <w:rsid w:val="00623C7C"/>
    <w:rsid w:val="00626C64"/>
    <w:rsid w:val="00626D72"/>
    <w:rsid w:val="00626F3B"/>
    <w:rsid w:val="00627D43"/>
    <w:rsid w:val="00630F6D"/>
    <w:rsid w:val="00632A6F"/>
    <w:rsid w:val="006345D3"/>
    <w:rsid w:val="00640C27"/>
    <w:rsid w:val="00641AAE"/>
    <w:rsid w:val="00642123"/>
    <w:rsid w:val="00644E78"/>
    <w:rsid w:val="00651402"/>
    <w:rsid w:val="00651BE3"/>
    <w:rsid w:val="00654ED7"/>
    <w:rsid w:val="006551B2"/>
    <w:rsid w:val="0065615F"/>
    <w:rsid w:val="00656223"/>
    <w:rsid w:val="00657285"/>
    <w:rsid w:val="006577DC"/>
    <w:rsid w:val="006620C3"/>
    <w:rsid w:val="006652F1"/>
    <w:rsid w:val="006672D8"/>
    <w:rsid w:val="0067368A"/>
    <w:rsid w:val="00673BAC"/>
    <w:rsid w:val="00677B00"/>
    <w:rsid w:val="00677F5F"/>
    <w:rsid w:val="00680AA6"/>
    <w:rsid w:val="00681AA3"/>
    <w:rsid w:val="00681C15"/>
    <w:rsid w:val="00682C0A"/>
    <w:rsid w:val="0068368A"/>
    <w:rsid w:val="00684E8B"/>
    <w:rsid w:val="006853D3"/>
    <w:rsid w:val="00686924"/>
    <w:rsid w:val="00686FE6"/>
    <w:rsid w:val="006945A7"/>
    <w:rsid w:val="00694FE7"/>
    <w:rsid w:val="00695640"/>
    <w:rsid w:val="00696AD0"/>
    <w:rsid w:val="006A4543"/>
    <w:rsid w:val="006A6043"/>
    <w:rsid w:val="006B1331"/>
    <w:rsid w:val="006B23AF"/>
    <w:rsid w:val="006B2AA5"/>
    <w:rsid w:val="006B4526"/>
    <w:rsid w:val="006C0AD7"/>
    <w:rsid w:val="006C43CA"/>
    <w:rsid w:val="006C4F36"/>
    <w:rsid w:val="006C595B"/>
    <w:rsid w:val="006C779A"/>
    <w:rsid w:val="006D147C"/>
    <w:rsid w:val="006D1E2C"/>
    <w:rsid w:val="006D3AE0"/>
    <w:rsid w:val="006D6DEA"/>
    <w:rsid w:val="006D7FBD"/>
    <w:rsid w:val="006E132B"/>
    <w:rsid w:val="006E34B2"/>
    <w:rsid w:val="006E48F1"/>
    <w:rsid w:val="006E4A10"/>
    <w:rsid w:val="006E5ADC"/>
    <w:rsid w:val="006F12C6"/>
    <w:rsid w:val="006F1CE9"/>
    <w:rsid w:val="006F27E6"/>
    <w:rsid w:val="006F2EDC"/>
    <w:rsid w:val="006F3099"/>
    <w:rsid w:val="006F4127"/>
    <w:rsid w:val="006F516A"/>
    <w:rsid w:val="00700445"/>
    <w:rsid w:val="00701351"/>
    <w:rsid w:val="007020EA"/>
    <w:rsid w:val="00702A9F"/>
    <w:rsid w:val="00702CF0"/>
    <w:rsid w:val="00703824"/>
    <w:rsid w:val="00704DB5"/>
    <w:rsid w:val="00706245"/>
    <w:rsid w:val="00706ADE"/>
    <w:rsid w:val="007142D7"/>
    <w:rsid w:val="00714BE9"/>
    <w:rsid w:val="00714D6D"/>
    <w:rsid w:val="00717486"/>
    <w:rsid w:val="00721F86"/>
    <w:rsid w:val="00721FBB"/>
    <w:rsid w:val="00722678"/>
    <w:rsid w:val="00722BA4"/>
    <w:rsid w:val="00722E67"/>
    <w:rsid w:val="0072440E"/>
    <w:rsid w:val="00724B9F"/>
    <w:rsid w:val="00724CD3"/>
    <w:rsid w:val="00725B2B"/>
    <w:rsid w:val="0073105A"/>
    <w:rsid w:val="00732269"/>
    <w:rsid w:val="00733A92"/>
    <w:rsid w:val="007353EC"/>
    <w:rsid w:val="0073562A"/>
    <w:rsid w:val="00736093"/>
    <w:rsid w:val="007364C9"/>
    <w:rsid w:val="00740235"/>
    <w:rsid w:val="00741ADC"/>
    <w:rsid w:val="00744B65"/>
    <w:rsid w:val="00744DD7"/>
    <w:rsid w:val="00747FD6"/>
    <w:rsid w:val="007516C4"/>
    <w:rsid w:val="00752411"/>
    <w:rsid w:val="00754B63"/>
    <w:rsid w:val="00754B98"/>
    <w:rsid w:val="00756176"/>
    <w:rsid w:val="007569BE"/>
    <w:rsid w:val="00756AE2"/>
    <w:rsid w:val="00757350"/>
    <w:rsid w:val="007638C6"/>
    <w:rsid w:val="00763CB3"/>
    <w:rsid w:val="007664A5"/>
    <w:rsid w:val="007665F2"/>
    <w:rsid w:val="00766EAA"/>
    <w:rsid w:val="00767E24"/>
    <w:rsid w:val="0077024B"/>
    <w:rsid w:val="00773271"/>
    <w:rsid w:val="00773B7E"/>
    <w:rsid w:val="00775E05"/>
    <w:rsid w:val="0078060D"/>
    <w:rsid w:val="00782198"/>
    <w:rsid w:val="00784006"/>
    <w:rsid w:val="0078488F"/>
    <w:rsid w:val="00784949"/>
    <w:rsid w:val="00784B0A"/>
    <w:rsid w:val="00785169"/>
    <w:rsid w:val="00785AD6"/>
    <w:rsid w:val="00786BE3"/>
    <w:rsid w:val="00786D90"/>
    <w:rsid w:val="0078727C"/>
    <w:rsid w:val="00787872"/>
    <w:rsid w:val="0079122D"/>
    <w:rsid w:val="00793C6D"/>
    <w:rsid w:val="00794F17"/>
    <w:rsid w:val="007972FE"/>
    <w:rsid w:val="007A150B"/>
    <w:rsid w:val="007A2865"/>
    <w:rsid w:val="007A4C2C"/>
    <w:rsid w:val="007A6D46"/>
    <w:rsid w:val="007A7279"/>
    <w:rsid w:val="007A7A51"/>
    <w:rsid w:val="007B096A"/>
    <w:rsid w:val="007B1E31"/>
    <w:rsid w:val="007B2643"/>
    <w:rsid w:val="007B4A81"/>
    <w:rsid w:val="007B62B3"/>
    <w:rsid w:val="007B6B26"/>
    <w:rsid w:val="007C02EC"/>
    <w:rsid w:val="007C0AA8"/>
    <w:rsid w:val="007C20A3"/>
    <w:rsid w:val="007C2641"/>
    <w:rsid w:val="007C43D1"/>
    <w:rsid w:val="007C55DB"/>
    <w:rsid w:val="007D52C8"/>
    <w:rsid w:val="007D60CA"/>
    <w:rsid w:val="007E0AF8"/>
    <w:rsid w:val="007E3541"/>
    <w:rsid w:val="007E4AA7"/>
    <w:rsid w:val="007E4D2F"/>
    <w:rsid w:val="007E4DD8"/>
    <w:rsid w:val="007E54B9"/>
    <w:rsid w:val="007E6C2E"/>
    <w:rsid w:val="007E6E82"/>
    <w:rsid w:val="007E7E52"/>
    <w:rsid w:val="007F0B4F"/>
    <w:rsid w:val="007F2B26"/>
    <w:rsid w:val="007F48BD"/>
    <w:rsid w:val="007F50BC"/>
    <w:rsid w:val="007F589E"/>
    <w:rsid w:val="00800F16"/>
    <w:rsid w:val="0080332A"/>
    <w:rsid w:val="008039D0"/>
    <w:rsid w:val="00804756"/>
    <w:rsid w:val="00804B7A"/>
    <w:rsid w:val="0080525C"/>
    <w:rsid w:val="00810DDF"/>
    <w:rsid w:val="00815C64"/>
    <w:rsid w:val="00820175"/>
    <w:rsid w:val="00820DA9"/>
    <w:rsid w:val="0082359F"/>
    <w:rsid w:val="008237A6"/>
    <w:rsid w:val="00823887"/>
    <w:rsid w:val="00824E84"/>
    <w:rsid w:val="00826171"/>
    <w:rsid w:val="008302A3"/>
    <w:rsid w:val="008313BD"/>
    <w:rsid w:val="0083265F"/>
    <w:rsid w:val="00834B16"/>
    <w:rsid w:val="00834D85"/>
    <w:rsid w:val="00835825"/>
    <w:rsid w:val="00842EF2"/>
    <w:rsid w:val="0084360E"/>
    <w:rsid w:val="00851CBC"/>
    <w:rsid w:val="00853C84"/>
    <w:rsid w:val="008540BE"/>
    <w:rsid w:val="00855A5A"/>
    <w:rsid w:val="00860506"/>
    <w:rsid w:val="00861901"/>
    <w:rsid w:val="00863EF3"/>
    <w:rsid w:val="00866EAA"/>
    <w:rsid w:val="008702C1"/>
    <w:rsid w:val="00871725"/>
    <w:rsid w:val="008718F2"/>
    <w:rsid w:val="00872733"/>
    <w:rsid w:val="008737D5"/>
    <w:rsid w:val="00873DE1"/>
    <w:rsid w:val="008740E4"/>
    <w:rsid w:val="0087652C"/>
    <w:rsid w:val="00876F78"/>
    <w:rsid w:val="00882CE9"/>
    <w:rsid w:val="008841DD"/>
    <w:rsid w:val="00884383"/>
    <w:rsid w:val="00884C48"/>
    <w:rsid w:val="00884C6C"/>
    <w:rsid w:val="00885A63"/>
    <w:rsid w:val="00893B3E"/>
    <w:rsid w:val="0089528D"/>
    <w:rsid w:val="008962A5"/>
    <w:rsid w:val="008A2EFF"/>
    <w:rsid w:val="008A3E9E"/>
    <w:rsid w:val="008A6CAB"/>
    <w:rsid w:val="008B2BFD"/>
    <w:rsid w:val="008B6D08"/>
    <w:rsid w:val="008C067B"/>
    <w:rsid w:val="008C1CD4"/>
    <w:rsid w:val="008C361E"/>
    <w:rsid w:val="008C51C2"/>
    <w:rsid w:val="008C5C6E"/>
    <w:rsid w:val="008C6407"/>
    <w:rsid w:val="008C6953"/>
    <w:rsid w:val="008D0571"/>
    <w:rsid w:val="008D0F83"/>
    <w:rsid w:val="008D23C1"/>
    <w:rsid w:val="008D268F"/>
    <w:rsid w:val="008D2DBE"/>
    <w:rsid w:val="008D45FC"/>
    <w:rsid w:val="008D55E9"/>
    <w:rsid w:val="008D5C02"/>
    <w:rsid w:val="008D7C45"/>
    <w:rsid w:val="008E1306"/>
    <w:rsid w:val="008E25E6"/>
    <w:rsid w:val="008E51FD"/>
    <w:rsid w:val="008E6CC7"/>
    <w:rsid w:val="008E7C4F"/>
    <w:rsid w:val="008F08F1"/>
    <w:rsid w:val="008F58A0"/>
    <w:rsid w:val="008F7800"/>
    <w:rsid w:val="00902830"/>
    <w:rsid w:val="00903574"/>
    <w:rsid w:val="00904580"/>
    <w:rsid w:val="00904BF1"/>
    <w:rsid w:val="0090612E"/>
    <w:rsid w:val="009067C7"/>
    <w:rsid w:val="0090785B"/>
    <w:rsid w:val="00912B05"/>
    <w:rsid w:val="00914DB9"/>
    <w:rsid w:val="00915B2F"/>
    <w:rsid w:val="00920CEA"/>
    <w:rsid w:val="00920E8F"/>
    <w:rsid w:val="00922620"/>
    <w:rsid w:val="00922B2B"/>
    <w:rsid w:val="00926F3E"/>
    <w:rsid w:val="00931475"/>
    <w:rsid w:val="00931494"/>
    <w:rsid w:val="00931B8A"/>
    <w:rsid w:val="00933DC2"/>
    <w:rsid w:val="009347D0"/>
    <w:rsid w:val="00940523"/>
    <w:rsid w:val="00942C1A"/>
    <w:rsid w:val="00945A17"/>
    <w:rsid w:val="00945DA3"/>
    <w:rsid w:val="00946D90"/>
    <w:rsid w:val="009470CA"/>
    <w:rsid w:val="00947768"/>
    <w:rsid w:val="00947D79"/>
    <w:rsid w:val="00951514"/>
    <w:rsid w:val="0095236E"/>
    <w:rsid w:val="009524FB"/>
    <w:rsid w:val="0095526F"/>
    <w:rsid w:val="009552DE"/>
    <w:rsid w:val="00956FF7"/>
    <w:rsid w:val="00961BD4"/>
    <w:rsid w:val="009634C1"/>
    <w:rsid w:val="00963C53"/>
    <w:rsid w:val="00963F0E"/>
    <w:rsid w:val="00967007"/>
    <w:rsid w:val="00970180"/>
    <w:rsid w:val="00971571"/>
    <w:rsid w:val="009720CA"/>
    <w:rsid w:val="00973980"/>
    <w:rsid w:val="009756A2"/>
    <w:rsid w:val="00977861"/>
    <w:rsid w:val="00980063"/>
    <w:rsid w:val="00980198"/>
    <w:rsid w:val="00980F04"/>
    <w:rsid w:val="0098124D"/>
    <w:rsid w:val="00985756"/>
    <w:rsid w:val="00986F0B"/>
    <w:rsid w:val="00993300"/>
    <w:rsid w:val="009A5AC2"/>
    <w:rsid w:val="009A62AF"/>
    <w:rsid w:val="009A718E"/>
    <w:rsid w:val="009B0C82"/>
    <w:rsid w:val="009B10D1"/>
    <w:rsid w:val="009B3235"/>
    <w:rsid w:val="009B3589"/>
    <w:rsid w:val="009B451E"/>
    <w:rsid w:val="009B4BDC"/>
    <w:rsid w:val="009C0002"/>
    <w:rsid w:val="009C1A56"/>
    <w:rsid w:val="009C2A57"/>
    <w:rsid w:val="009C3216"/>
    <w:rsid w:val="009C4C1F"/>
    <w:rsid w:val="009C7C0B"/>
    <w:rsid w:val="009D079D"/>
    <w:rsid w:val="009D17BE"/>
    <w:rsid w:val="009D25CE"/>
    <w:rsid w:val="009E026B"/>
    <w:rsid w:val="009E3367"/>
    <w:rsid w:val="009E443B"/>
    <w:rsid w:val="009E554F"/>
    <w:rsid w:val="009E5B72"/>
    <w:rsid w:val="009E6530"/>
    <w:rsid w:val="009F2653"/>
    <w:rsid w:val="009F4902"/>
    <w:rsid w:val="009F5CF8"/>
    <w:rsid w:val="009F6B09"/>
    <w:rsid w:val="00A018E6"/>
    <w:rsid w:val="00A02BF6"/>
    <w:rsid w:val="00A055EC"/>
    <w:rsid w:val="00A07407"/>
    <w:rsid w:val="00A07C88"/>
    <w:rsid w:val="00A1004B"/>
    <w:rsid w:val="00A10ED4"/>
    <w:rsid w:val="00A11DF9"/>
    <w:rsid w:val="00A140E4"/>
    <w:rsid w:val="00A17168"/>
    <w:rsid w:val="00A208AC"/>
    <w:rsid w:val="00A21197"/>
    <w:rsid w:val="00A23543"/>
    <w:rsid w:val="00A250F3"/>
    <w:rsid w:val="00A2616A"/>
    <w:rsid w:val="00A26A71"/>
    <w:rsid w:val="00A30862"/>
    <w:rsid w:val="00A30EEE"/>
    <w:rsid w:val="00A3110D"/>
    <w:rsid w:val="00A31521"/>
    <w:rsid w:val="00A3187D"/>
    <w:rsid w:val="00A31CA9"/>
    <w:rsid w:val="00A32229"/>
    <w:rsid w:val="00A34079"/>
    <w:rsid w:val="00A3775B"/>
    <w:rsid w:val="00A40443"/>
    <w:rsid w:val="00A412E3"/>
    <w:rsid w:val="00A42B10"/>
    <w:rsid w:val="00A44B2C"/>
    <w:rsid w:val="00A46484"/>
    <w:rsid w:val="00A52734"/>
    <w:rsid w:val="00A53B41"/>
    <w:rsid w:val="00A54C72"/>
    <w:rsid w:val="00A563FC"/>
    <w:rsid w:val="00A569D6"/>
    <w:rsid w:val="00A57C9C"/>
    <w:rsid w:val="00A606D6"/>
    <w:rsid w:val="00A60B47"/>
    <w:rsid w:val="00A61644"/>
    <w:rsid w:val="00A6421E"/>
    <w:rsid w:val="00A64EC7"/>
    <w:rsid w:val="00A652EE"/>
    <w:rsid w:val="00A6766F"/>
    <w:rsid w:val="00A70214"/>
    <w:rsid w:val="00A716A7"/>
    <w:rsid w:val="00A71EFD"/>
    <w:rsid w:val="00A73B82"/>
    <w:rsid w:val="00A76DB8"/>
    <w:rsid w:val="00A813C5"/>
    <w:rsid w:val="00A8617B"/>
    <w:rsid w:val="00A90578"/>
    <w:rsid w:val="00A91EDD"/>
    <w:rsid w:val="00A9622B"/>
    <w:rsid w:val="00A96DE7"/>
    <w:rsid w:val="00AA301C"/>
    <w:rsid w:val="00AA41BA"/>
    <w:rsid w:val="00AB08AB"/>
    <w:rsid w:val="00AB0E62"/>
    <w:rsid w:val="00AB19A1"/>
    <w:rsid w:val="00AB43EE"/>
    <w:rsid w:val="00AB4C3C"/>
    <w:rsid w:val="00AC0E37"/>
    <w:rsid w:val="00AC202B"/>
    <w:rsid w:val="00AC50AD"/>
    <w:rsid w:val="00AC56A9"/>
    <w:rsid w:val="00AD1BB3"/>
    <w:rsid w:val="00AD28EC"/>
    <w:rsid w:val="00AD33C1"/>
    <w:rsid w:val="00AD4A09"/>
    <w:rsid w:val="00AD667D"/>
    <w:rsid w:val="00AE1E3F"/>
    <w:rsid w:val="00AE25AB"/>
    <w:rsid w:val="00AE47DE"/>
    <w:rsid w:val="00AE6B46"/>
    <w:rsid w:val="00AF0A78"/>
    <w:rsid w:val="00AF209E"/>
    <w:rsid w:val="00AF2755"/>
    <w:rsid w:val="00AF3E53"/>
    <w:rsid w:val="00AF64B1"/>
    <w:rsid w:val="00AF748D"/>
    <w:rsid w:val="00B01A4B"/>
    <w:rsid w:val="00B01CA2"/>
    <w:rsid w:val="00B01EEC"/>
    <w:rsid w:val="00B0231C"/>
    <w:rsid w:val="00B02588"/>
    <w:rsid w:val="00B0386B"/>
    <w:rsid w:val="00B05912"/>
    <w:rsid w:val="00B064FF"/>
    <w:rsid w:val="00B077C4"/>
    <w:rsid w:val="00B07F25"/>
    <w:rsid w:val="00B1083C"/>
    <w:rsid w:val="00B10F57"/>
    <w:rsid w:val="00B2350E"/>
    <w:rsid w:val="00B23812"/>
    <w:rsid w:val="00B25D45"/>
    <w:rsid w:val="00B262FE"/>
    <w:rsid w:val="00B264D9"/>
    <w:rsid w:val="00B273B5"/>
    <w:rsid w:val="00B30092"/>
    <w:rsid w:val="00B31955"/>
    <w:rsid w:val="00B31F9A"/>
    <w:rsid w:val="00B32904"/>
    <w:rsid w:val="00B32F06"/>
    <w:rsid w:val="00B33F36"/>
    <w:rsid w:val="00B35397"/>
    <w:rsid w:val="00B357A4"/>
    <w:rsid w:val="00B376D4"/>
    <w:rsid w:val="00B409A5"/>
    <w:rsid w:val="00B40BF1"/>
    <w:rsid w:val="00B41A52"/>
    <w:rsid w:val="00B4646D"/>
    <w:rsid w:val="00B47550"/>
    <w:rsid w:val="00B476B9"/>
    <w:rsid w:val="00B47A6C"/>
    <w:rsid w:val="00B51DDD"/>
    <w:rsid w:val="00B523D1"/>
    <w:rsid w:val="00B52B9E"/>
    <w:rsid w:val="00B55BB7"/>
    <w:rsid w:val="00B56633"/>
    <w:rsid w:val="00B570FF"/>
    <w:rsid w:val="00B6560E"/>
    <w:rsid w:val="00B6576C"/>
    <w:rsid w:val="00B70C32"/>
    <w:rsid w:val="00B70E8C"/>
    <w:rsid w:val="00B729F5"/>
    <w:rsid w:val="00B747D6"/>
    <w:rsid w:val="00B75FB2"/>
    <w:rsid w:val="00B807F6"/>
    <w:rsid w:val="00B80D8C"/>
    <w:rsid w:val="00B828EA"/>
    <w:rsid w:val="00B85700"/>
    <w:rsid w:val="00B85CDA"/>
    <w:rsid w:val="00B85DC7"/>
    <w:rsid w:val="00B87A59"/>
    <w:rsid w:val="00B92201"/>
    <w:rsid w:val="00B92786"/>
    <w:rsid w:val="00B947D1"/>
    <w:rsid w:val="00BA1667"/>
    <w:rsid w:val="00BA1BE6"/>
    <w:rsid w:val="00BA36E3"/>
    <w:rsid w:val="00BA41EB"/>
    <w:rsid w:val="00BA4544"/>
    <w:rsid w:val="00BA66F9"/>
    <w:rsid w:val="00BB0294"/>
    <w:rsid w:val="00BB3689"/>
    <w:rsid w:val="00BB3DCB"/>
    <w:rsid w:val="00BB4D68"/>
    <w:rsid w:val="00BB597F"/>
    <w:rsid w:val="00BB5CC1"/>
    <w:rsid w:val="00BB7823"/>
    <w:rsid w:val="00BC3C49"/>
    <w:rsid w:val="00BC468E"/>
    <w:rsid w:val="00BC598F"/>
    <w:rsid w:val="00BD0BC7"/>
    <w:rsid w:val="00BD42F9"/>
    <w:rsid w:val="00BD5579"/>
    <w:rsid w:val="00BE0C67"/>
    <w:rsid w:val="00BE1C19"/>
    <w:rsid w:val="00BE29B2"/>
    <w:rsid w:val="00BE2E17"/>
    <w:rsid w:val="00BE595E"/>
    <w:rsid w:val="00BE6CF3"/>
    <w:rsid w:val="00BF0A7B"/>
    <w:rsid w:val="00BF0C85"/>
    <w:rsid w:val="00BF1627"/>
    <w:rsid w:val="00C00318"/>
    <w:rsid w:val="00C028F9"/>
    <w:rsid w:val="00C0311E"/>
    <w:rsid w:val="00C038D6"/>
    <w:rsid w:val="00C03D32"/>
    <w:rsid w:val="00C048D6"/>
    <w:rsid w:val="00C06F5D"/>
    <w:rsid w:val="00C126E9"/>
    <w:rsid w:val="00C12A9E"/>
    <w:rsid w:val="00C132E8"/>
    <w:rsid w:val="00C14C4B"/>
    <w:rsid w:val="00C154BC"/>
    <w:rsid w:val="00C16435"/>
    <w:rsid w:val="00C16905"/>
    <w:rsid w:val="00C16992"/>
    <w:rsid w:val="00C169D6"/>
    <w:rsid w:val="00C201A5"/>
    <w:rsid w:val="00C215B7"/>
    <w:rsid w:val="00C3190E"/>
    <w:rsid w:val="00C3208D"/>
    <w:rsid w:val="00C32868"/>
    <w:rsid w:val="00C33E07"/>
    <w:rsid w:val="00C34DA5"/>
    <w:rsid w:val="00C35707"/>
    <w:rsid w:val="00C3717D"/>
    <w:rsid w:val="00C37D60"/>
    <w:rsid w:val="00C40901"/>
    <w:rsid w:val="00C40929"/>
    <w:rsid w:val="00C41256"/>
    <w:rsid w:val="00C4132F"/>
    <w:rsid w:val="00C4311F"/>
    <w:rsid w:val="00C44FCB"/>
    <w:rsid w:val="00C454ED"/>
    <w:rsid w:val="00C459A8"/>
    <w:rsid w:val="00C469EA"/>
    <w:rsid w:val="00C4706B"/>
    <w:rsid w:val="00C4734A"/>
    <w:rsid w:val="00C4798A"/>
    <w:rsid w:val="00C54D43"/>
    <w:rsid w:val="00C5502C"/>
    <w:rsid w:val="00C60437"/>
    <w:rsid w:val="00C617FB"/>
    <w:rsid w:val="00C6351F"/>
    <w:rsid w:val="00C63FB8"/>
    <w:rsid w:val="00C64132"/>
    <w:rsid w:val="00C646B0"/>
    <w:rsid w:val="00C7030E"/>
    <w:rsid w:val="00C7071D"/>
    <w:rsid w:val="00C71A82"/>
    <w:rsid w:val="00C7276A"/>
    <w:rsid w:val="00C76876"/>
    <w:rsid w:val="00C80FAC"/>
    <w:rsid w:val="00C8152B"/>
    <w:rsid w:val="00C86B49"/>
    <w:rsid w:val="00C90628"/>
    <w:rsid w:val="00C90F29"/>
    <w:rsid w:val="00C922BF"/>
    <w:rsid w:val="00C92AC5"/>
    <w:rsid w:val="00C93218"/>
    <w:rsid w:val="00C932E5"/>
    <w:rsid w:val="00C9352E"/>
    <w:rsid w:val="00C93811"/>
    <w:rsid w:val="00C9382A"/>
    <w:rsid w:val="00C93C44"/>
    <w:rsid w:val="00C9697C"/>
    <w:rsid w:val="00C97CE9"/>
    <w:rsid w:val="00CA3ADA"/>
    <w:rsid w:val="00CA48B5"/>
    <w:rsid w:val="00CA597C"/>
    <w:rsid w:val="00CA7601"/>
    <w:rsid w:val="00CA7ADD"/>
    <w:rsid w:val="00CB1E18"/>
    <w:rsid w:val="00CB3146"/>
    <w:rsid w:val="00CB3445"/>
    <w:rsid w:val="00CC1F3C"/>
    <w:rsid w:val="00CC5827"/>
    <w:rsid w:val="00CD0C66"/>
    <w:rsid w:val="00CD2DEA"/>
    <w:rsid w:val="00CD318B"/>
    <w:rsid w:val="00CD47C8"/>
    <w:rsid w:val="00CD4DF4"/>
    <w:rsid w:val="00CD5146"/>
    <w:rsid w:val="00CD62BB"/>
    <w:rsid w:val="00CD6C32"/>
    <w:rsid w:val="00CD706A"/>
    <w:rsid w:val="00CD76D5"/>
    <w:rsid w:val="00CE48F7"/>
    <w:rsid w:val="00CE59C7"/>
    <w:rsid w:val="00CE6670"/>
    <w:rsid w:val="00CF0087"/>
    <w:rsid w:val="00CF022B"/>
    <w:rsid w:val="00CF0716"/>
    <w:rsid w:val="00CF1823"/>
    <w:rsid w:val="00CF23D9"/>
    <w:rsid w:val="00CF3C48"/>
    <w:rsid w:val="00CF4B68"/>
    <w:rsid w:val="00CF5216"/>
    <w:rsid w:val="00CF59D0"/>
    <w:rsid w:val="00CF6781"/>
    <w:rsid w:val="00CF6DAF"/>
    <w:rsid w:val="00CF7173"/>
    <w:rsid w:val="00CF787C"/>
    <w:rsid w:val="00D02598"/>
    <w:rsid w:val="00D0331A"/>
    <w:rsid w:val="00D0350F"/>
    <w:rsid w:val="00D05DFF"/>
    <w:rsid w:val="00D11F42"/>
    <w:rsid w:val="00D12972"/>
    <w:rsid w:val="00D13328"/>
    <w:rsid w:val="00D1415E"/>
    <w:rsid w:val="00D141CD"/>
    <w:rsid w:val="00D16005"/>
    <w:rsid w:val="00D2367C"/>
    <w:rsid w:val="00D24E69"/>
    <w:rsid w:val="00D27D1C"/>
    <w:rsid w:val="00D3065A"/>
    <w:rsid w:val="00D32E9C"/>
    <w:rsid w:val="00D35CBD"/>
    <w:rsid w:val="00D36A97"/>
    <w:rsid w:val="00D37228"/>
    <w:rsid w:val="00D434EF"/>
    <w:rsid w:val="00D435ED"/>
    <w:rsid w:val="00D43A51"/>
    <w:rsid w:val="00D4456B"/>
    <w:rsid w:val="00D451B1"/>
    <w:rsid w:val="00D451CF"/>
    <w:rsid w:val="00D455C9"/>
    <w:rsid w:val="00D45808"/>
    <w:rsid w:val="00D546F9"/>
    <w:rsid w:val="00D56CB9"/>
    <w:rsid w:val="00D60DD0"/>
    <w:rsid w:val="00D613EA"/>
    <w:rsid w:val="00D62933"/>
    <w:rsid w:val="00D64EFD"/>
    <w:rsid w:val="00D65D8E"/>
    <w:rsid w:val="00D67FDF"/>
    <w:rsid w:val="00D70ED0"/>
    <w:rsid w:val="00D7159F"/>
    <w:rsid w:val="00D7564F"/>
    <w:rsid w:val="00D76D80"/>
    <w:rsid w:val="00D803F5"/>
    <w:rsid w:val="00D81758"/>
    <w:rsid w:val="00D825C8"/>
    <w:rsid w:val="00D87A2B"/>
    <w:rsid w:val="00D90745"/>
    <w:rsid w:val="00D90C67"/>
    <w:rsid w:val="00D9220C"/>
    <w:rsid w:val="00D945DE"/>
    <w:rsid w:val="00DA43CB"/>
    <w:rsid w:val="00DA6A0D"/>
    <w:rsid w:val="00DB23C4"/>
    <w:rsid w:val="00DB2C55"/>
    <w:rsid w:val="00DB7C4E"/>
    <w:rsid w:val="00DC0523"/>
    <w:rsid w:val="00DC07E0"/>
    <w:rsid w:val="00DC29D2"/>
    <w:rsid w:val="00DC44D2"/>
    <w:rsid w:val="00DD1A2E"/>
    <w:rsid w:val="00DD22A3"/>
    <w:rsid w:val="00DD2868"/>
    <w:rsid w:val="00DD45DF"/>
    <w:rsid w:val="00DD4695"/>
    <w:rsid w:val="00DD5F56"/>
    <w:rsid w:val="00DD6344"/>
    <w:rsid w:val="00DD6EDB"/>
    <w:rsid w:val="00DD763D"/>
    <w:rsid w:val="00DD7678"/>
    <w:rsid w:val="00DD7B10"/>
    <w:rsid w:val="00DE3151"/>
    <w:rsid w:val="00DE456C"/>
    <w:rsid w:val="00DE49A6"/>
    <w:rsid w:val="00DE547D"/>
    <w:rsid w:val="00DE5978"/>
    <w:rsid w:val="00DE7043"/>
    <w:rsid w:val="00DE7DEF"/>
    <w:rsid w:val="00DF0DDF"/>
    <w:rsid w:val="00DF1F3E"/>
    <w:rsid w:val="00DF2E9C"/>
    <w:rsid w:val="00DF5750"/>
    <w:rsid w:val="00DF6035"/>
    <w:rsid w:val="00DF6FAB"/>
    <w:rsid w:val="00DF7666"/>
    <w:rsid w:val="00E0040B"/>
    <w:rsid w:val="00E0130D"/>
    <w:rsid w:val="00E01705"/>
    <w:rsid w:val="00E01E6A"/>
    <w:rsid w:val="00E02181"/>
    <w:rsid w:val="00E035BD"/>
    <w:rsid w:val="00E038EF"/>
    <w:rsid w:val="00E04E4D"/>
    <w:rsid w:val="00E06B4C"/>
    <w:rsid w:val="00E06CAA"/>
    <w:rsid w:val="00E06D26"/>
    <w:rsid w:val="00E10F17"/>
    <w:rsid w:val="00E13622"/>
    <w:rsid w:val="00E14474"/>
    <w:rsid w:val="00E14851"/>
    <w:rsid w:val="00E20F43"/>
    <w:rsid w:val="00E2136A"/>
    <w:rsid w:val="00E229B5"/>
    <w:rsid w:val="00E24A82"/>
    <w:rsid w:val="00E262E0"/>
    <w:rsid w:val="00E26A93"/>
    <w:rsid w:val="00E27040"/>
    <w:rsid w:val="00E27EDB"/>
    <w:rsid w:val="00E32DC9"/>
    <w:rsid w:val="00E35964"/>
    <w:rsid w:val="00E36C95"/>
    <w:rsid w:val="00E37248"/>
    <w:rsid w:val="00E42555"/>
    <w:rsid w:val="00E42E56"/>
    <w:rsid w:val="00E455F2"/>
    <w:rsid w:val="00E470BD"/>
    <w:rsid w:val="00E47EFA"/>
    <w:rsid w:val="00E522D9"/>
    <w:rsid w:val="00E52322"/>
    <w:rsid w:val="00E53167"/>
    <w:rsid w:val="00E56B6E"/>
    <w:rsid w:val="00E56C45"/>
    <w:rsid w:val="00E60F46"/>
    <w:rsid w:val="00E611FC"/>
    <w:rsid w:val="00E619AB"/>
    <w:rsid w:val="00E61D7A"/>
    <w:rsid w:val="00E62519"/>
    <w:rsid w:val="00E6325F"/>
    <w:rsid w:val="00E639C7"/>
    <w:rsid w:val="00E65025"/>
    <w:rsid w:val="00E652E6"/>
    <w:rsid w:val="00E658FD"/>
    <w:rsid w:val="00E67B6B"/>
    <w:rsid w:val="00E72064"/>
    <w:rsid w:val="00E72103"/>
    <w:rsid w:val="00E76FD1"/>
    <w:rsid w:val="00E82469"/>
    <w:rsid w:val="00E841E9"/>
    <w:rsid w:val="00E861E7"/>
    <w:rsid w:val="00E861E9"/>
    <w:rsid w:val="00E921E2"/>
    <w:rsid w:val="00E94D0C"/>
    <w:rsid w:val="00E95286"/>
    <w:rsid w:val="00EA120B"/>
    <w:rsid w:val="00EA1C11"/>
    <w:rsid w:val="00EA46BD"/>
    <w:rsid w:val="00EB146D"/>
    <w:rsid w:val="00EB2A2B"/>
    <w:rsid w:val="00EB41BF"/>
    <w:rsid w:val="00EB7490"/>
    <w:rsid w:val="00EB7AF0"/>
    <w:rsid w:val="00EC09EC"/>
    <w:rsid w:val="00EC1917"/>
    <w:rsid w:val="00EC1D18"/>
    <w:rsid w:val="00EC2D15"/>
    <w:rsid w:val="00EC3766"/>
    <w:rsid w:val="00EC48AD"/>
    <w:rsid w:val="00ED0946"/>
    <w:rsid w:val="00ED125A"/>
    <w:rsid w:val="00ED132E"/>
    <w:rsid w:val="00ED1654"/>
    <w:rsid w:val="00ED21E7"/>
    <w:rsid w:val="00ED2A25"/>
    <w:rsid w:val="00ED3C7F"/>
    <w:rsid w:val="00ED59A8"/>
    <w:rsid w:val="00ED615B"/>
    <w:rsid w:val="00EE0B7F"/>
    <w:rsid w:val="00EE0F07"/>
    <w:rsid w:val="00EE1AA5"/>
    <w:rsid w:val="00EE5421"/>
    <w:rsid w:val="00EE55A5"/>
    <w:rsid w:val="00EE5C23"/>
    <w:rsid w:val="00EF0DB3"/>
    <w:rsid w:val="00EF359F"/>
    <w:rsid w:val="00EF3A92"/>
    <w:rsid w:val="00EF5B7E"/>
    <w:rsid w:val="00EF5BE7"/>
    <w:rsid w:val="00EF5F4F"/>
    <w:rsid w:val="00EF5FF2"/>
    <w:rsid w:val="00EF7781"/>
    <w:rsid w:val="00F03369"/>
    <w:rsid w:val="00F03DD8"/>
    <w:rsid w:val="00F048E7"/>
    <w:rsid w:val="00F06A09"/>
    <w:rsid w:val="00F07F45"/>
    <w:rsid w:val="00F07F94"/>
    <w:rsid w:val="00F140DD"/>
    <w:rsid w:val="00F14B72"/>
    <w:rsid w:val="00F16EC0"/>
    <w:rsid w:val="00F22352"/>
    <w:rsid w:val="00F271A5"/>
    <w:rsid w:val="00F30E57"/>
    <w:rsid w:val="00F31170"/>
    <w:rsid w:val="00F32E6F"/>
    <w:rsid w:val="00F3397C"/>
    <w:rsid w:val="00F35ACF"/>
    <w:rsid w:val="00F41EBA"/>
    <w:rsid w:val="00F5140A"/>
    <w:rsid w:val="00F53E7B"/>
    <w:rsid w:val="00F54B14"/>
    <w:rsid w:val="00F55DC3"/>
    <w:rsid w:val="00F5757A"/>
    <w:rsid w:val="00F60739"/>
    <w:rsid w:val="00F607D6"/>
    <w:rsid w:val="00F63C63"/>
    <w:rsid w:val="00F655BA"/>
    <w:rsid w:val="00F67CC5"/>
    <w:rsid w:val="00F768A5"/>
    <w:rsid w:val="00F80658"/>
    <w:rsid w:val="00F8071A"/>
    <w:rsid w:val="00F820E9"/>
    <w:rsid w:val="00F90D25"/>
    <w:rsid w:val="00F91DC5"/>
    <w:rsid w:val="00F9211D"/>
    <w:rsid w:val="00F92842"/>
    <w:rsid w:val="00F93740"/>
    <w:rsid w:val="00F971F5"/>
    <w:rsid w:val="00F977B2"/>
    <w:rsid w:val="00FA24FE"/>
    <w:rsid w:val="00FA2BBF"/>
    <w:rsid w:val="00FA4B92"/>
    <w:rsid w:val="00FA5680"/>
    <w:rsid w:val="00FA59AD"/>
    <w:rsid w:val="00FA70F9"/>
    <w:rsid w:val="00FA7EBE"/>
    <w:rsid w:val="00FB0B92"/>
    <w:rsid w:val="00FB3DDA"/>
    <w:rsid w:val="00FB681D"/>
    <w:rsid w:val="00FC6550"/>
    <w:rsid w:val="00FC6BD7"/>
    <w:rsid w:val="00FC7D42"/>
    <w:rsid w:val="00FD2212"/>
    <w:rsid w:val="00FD2CEA"/>
    <w:rsid w:val="00FD5827"/>
    <w:rsid w:val="00FD6388"/>
    <w:rsid w:val="00FD680A"/>
    <w:rsid w:val="00FD6FE5"/>
    <w:rsid w:val="00FE002B"/>
    <w:rsid w:val="00FE0584"/>
    <w:rsid w:val="00FE4332"/>
    <w:rsid w:val="00FE7268"/>
    <w:rsid w:val="00FE79F6"/>
    <w:rsid w:val="00FF42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40617"/>
  <w15:docId w15:val="{77684322-F8F1-423A-9ABF-1C1A4AA9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D8"/>
    <w:pPr>
      <w:spacing w:after="0" w:line="240" w:lineRule="auto"/>
    </w:pPr>
    <w:rPr>
      <w:rFonts w:ascii="Times New Roman" w:eastAsia="Times New Roman" w:hAnsi="Times New Roman" w:cs="Times New Roman"/>
      <w:sz w:val="24"/>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6C64"/>
    <w:pPr>
      <w:spacing w:before="120"/>
      <w:ind w:left="4536"/>
      <w:jc w:val="center"/>
    </w:pPr>
  </w:style>
  <w:style w:type="character" w:customStyle="1" w:styleId="BodyTextIndentChar">
    <w:name w:val="Body Text Indent Char"/>
    <w:basedOn w:val="DefaultParagraphFont"/>
    <w:link w:val="BodyTextIndent"/>
    <w:rsid w:val="00626C64"/>
    <w:rPr>
      <w:rFonts w:ascii="Times New Roman" w:eastAsia="Times New Roman" w:hAnsi="Times New Roman" w:cs="Times New Roman"/>
      <w:sz w:val="24"/>
      <w:szCs w:val="20"/>
      <w:lang w:eastAsia="lt-LT"/>
    </w:rPr>
  </w:style>
  <w:style w:type="character" w:styleId="Hyperlink">
    <w:name w:val="Hyperlink"/>
    <w:rsid w:val="00626C64"/>
    <w:rPr>
      <w:color w:val="0000FF"/>
      <w:u w:val="single"/>
    </w:rPr>
  </w:style>
  <w:style w:type="paragraph" w:styleId="ListParagraph">
    <w:name w:val="List Paragraph"/>
    <w:basedOn w:val="Normal"/>
    <w:uiPriority w:val="34"/>
    <w:qFormat/>
    <w:rsid w:val="00B064FF"/>
    <w:pPr>
      <w:ind w:left="720"/>
      <w:contextualSpacing/>
    </w:pPr>
  </w:style>
  <w:style w:type="character" w:customStyle="1" w:styleId="st">
    <w:name w:val="st"/>
    <w:basedOn w:val="DefaultParagraphFont"/>
    <w:rsid w:val="007F589E"/>
  </w:style>
  <w:style w:type="table" w:styleId="TableGrid">
    <w:name w:val="Table Grid"/>
    <w:basedOn w:val="TableNormal"/>
    <w:rsid w:val="00F35AC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736D2"/>
    <w:pPr>
      <w:spacing w:after="120"/>
    </w:pPr>
  </w:style>
  <w:style w:type="character" w:customStyle="1" w:styleId="BodyTextChar">
    <w:name w:val="Body Text Char"/>
    <w:basedOn w:val="DefaultParagraphFont"/>
    <w:link w:val="BodyText"/>
    <w:uiPriority w:val="99"/>
    <w:semiHidden/>
    <w:rsid w:val="005736D2"/>
    <w:rPr>
      <w:rFonts w:ascii="Times New Roman" w:eastAsia="Times New Roman" w:hAnsi="Times New Roman" w:cs="Times New Roman"/>
      <w:sz w:val="24"/>
      <w:szCs w:val="20"/>
      <w:lang w:eastAsia="lt-LT"/>
    </w:rPr>
  </w:style>
  <w:style w:type="paragraph" w:customStyle="1" w:styleId="Default">
    <w:name w:val="Default"/>
    <w:rsid w:val="001227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Normal"/>
    <w:rsid w:val="00784949"/>
    <w:pPr>
      <w:suppressLineNumbers/>
      <w:suppressAutoHyphens/>
    </w:pPr>
    <w:rPr>
      <w:szCs w:val="24"/>
      <w:lang w:eastAsia="ar-SA"/>
    </w:rPr>
  </w:style>
  <w:style w:type="character" w:styleId="Strong">
    <w:name w:val="Strong"/>
    <w:uiPriority w:val="22"/>
    <w:qFormat/>
    <w:rsid w:val="00784949"/>
    <w:rPr>
      <w:b/>
      <w:bCs/>
    </w:rPr>
  </w:style>
  <w:style w:type="paragraph" w:styleId="BalloonText">
    <w:name w:val="Balloon Text"/>
    <w:basedOn w:val="Normal"/>
    <w:link w:val="BalloonTextChar"/>
    <w:uiPriority w:val="99"/>
    <w:semiHidden/>
    <w:unhideWhenUsed/>
    <w:rsid w:val="00C6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51F"/>
    <w:rPr>
      <w:rFonts w:ascii="Segoe UI" w:eastAsia="Times New Roman" w:hAnsi="Segoe UI" w:cs="Segoe UI"/>
      <w:sz w:val="18"/>
      <w:szCs w:val="18"/>
      <w:lang w:eastAsia="lt-LT"/>
    </w:rPr>
  </w:style>
  <w:style w:type="paragraph" w:styleId="Header">
    <w:name w:val="header"/>
    <w:basedOn w:val="Normal"/>
    <w:link w:val="HeaderChar"/>
    <w:uiPriority w:val="99"/>
    <w:unhideWhenUsed/>
    <w:rsid w:val="00183F2F"/>
    <w:pPr>
      <w:tabs>
        <w:tab w:val="center" w:pos="4513"/>
        <w:tab w:val="right" w:pos="9026"/>
      </w:tabs>
    </w:pPr>
  </w:style>
  <w:style w:type="character" w:customStyle="1" w:styleId="HeaderChar">
    <w:name w:val="Header Char"/>
    <w:basedOn w:val="DefaultParagraphFont"/>
    <w:link w:val="Header"/>
    <w:uiPriority w:val="99"/>
    <w:rsid w:val="00183F2F"/>
    <w:rPr>
      <w:rFonts w:ascii="Times New Roman" w:eastAsia="Times New Roman" w:hAnsi="Times New Roman" w:cs="Times New Roman"/>
      <w:sz w:val="24"/>
      <w:szCs w:val="20"/>
      <w:lang w:eastAsia="lt-LT"/>
    </w:rPr>
  </w:style>
  <w:style w:type="paragraph" w:styleId="Footer">
    <w:name w:val="footer"/>
    <w:basedOn w:val="Normal"/>
    <w:link w:val="FooterChar"/>
    <w:uiPriority w:val="99"/>
    <w:unhideWhenUsed/>
    <w:rsid w:val="00183F2F"/>
    <w:pPr>
      <w:tabs>
        <w:tab w:val="center" w:pos="4513"/>
        <w:tab w:val="right" w:pos="9026"/>
      </w:tabs>
    </w:pPr>
  </w:style>
  <w:style w:type="character" w:customStyle="1" w:styleId="FooterChar">
    <w:name w:val="Footer Char"/>
    <w:basedOn w:val="DefaultParagraphFont"/>
    <w:link w:val="Footer"/>
    <w:uiPriority w:val="99"/>
    <w:rsid w:val="00183F2F"/>
    <w:rPr>
      <w:rFonts w:ascii="Times New Roman" w:eastAsia="Times New Roman" w:hAnsi="Times New Roman" w:cs="Times New Roman"/>
      <w:sz w:val="24"/>
      <w:szCs w:val="20"/>
      <w:lang w:eastAsia="lt-LT"/>
    </w:rPr>
  </w:style>
  <w:style w:type="character" w:styleId="CommentReference">
    <w:name w:val="annotation reference"/>
    <w:basedOn w:val="DefaultParagraphFont"/>
    <w:uiPriority w:val="99"/>
    <w:semiHidden/>
    <w:unhideWhenUsed/>
    <w:rsid w:val="00D455C9"/>
    <w:rPr>
      <w:sz w:val="16"/>
      <w:szCs w:val="16"/>
    </w:rPr>
  </w:style>
  <w:style w:type="paragraph" w:styleId="CommentText">
    <w:name w:val="annotation text"/>
    <w:basedOn w:val="Normal"/>
    <w:link w:val="CommentTextChar"/>
    <w:uiPriority w:val="99"/>
    <w:semiHidden/>
    <w:unhideWhenUsed/>
    <w:rsid w:val="00D455C9"/>
    <w:rPr>
      <w:sz w:val="20"/>
    </w:rPr>
  </w:style>
  <w:style w:type="character" w:customStyle="1" w:styleId="CommentTextChar">
    <w:name w:val="Comment Text Char"/>
    <w:basedOn w:val="DefaultParagraphFont"/>
    <w:link w:val="CommentText"/>
    <w:uiPriority w:val="99"/>
    <w:semiHidden/>
    <w:rsid w:val="00D455C9"/>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D455C9"/>
    <w:rPr>
      <w:b/>
      <w:bCs/>
    </w:rPr>
  </w:style>
  <w:style w:type="character" w:customStyle="1" w:styleId="CommentSubjectChar">
    <w:name w:val="Comment Subject Char"/>
    <w:basedOn w:val="CommentTextChar"/>
    <w:link w:val="CommentSubject"/>
    <w:uiPriority w:val="99"/>
    <w:semiHidden/>
    <w:rsid w:val="00D455C9"/>
    <w:rPr>
      <w:rFonts w:ascii="Times New Roman" w:eastAsia="Times New Roman" w:hAnsi="Times New Roman" w:cs="Times New Roman"/>
      <w:b/>
      <w:bCs/>
      <w:sz w:val="20"/>
      <w:szCs w:val="20"/>
      <w:lang w:eastAsia="lt-LT"/>
    </w:rPr>
  </w:style>
  <w:style w:type="character" w:styleId="FollowedHyperlink">
    <w:name w:val="FollowedHyperlink"/>
    <w:basedOn w:val="DefaultParagraphFont"/>
    <w:uiPriority w:val="99"/>
    <w:semiHidden/>
    <w:unhideWhenUsed/>
    <w:rsid w:val="000D50FB"/>
    <w:rPr>
      <w:color w:val="954F72" w:themeColor="followedHyperlink"/>
      <w:u w:val="single"/>
    </w:rPr>
  </w:style>
  <w:style w:type="table" w:customStyle="1" w:styleId="Lentelstinklelis1">
    <w:name w:val="Lentelės tinklelis1"/>
    <w:basedOn w:val="TableNormal"/>
    <w:next w:val="TableGrid"/>
    <w:uiPriority w:val="39"/>
    <w:rsid w:val="000E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A46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39225">
      <w:bodyDiv w:val="1"/>
      <w:marLeft w:val="0"/>
      <w:marRight w:val="0"/>
      <w:marTop w:val="0"/>
      <w:marBottom w:val="0"/>
      <w:divBdr>
        <w:top w:val="none" w:sz="0" w:space="0" w:color="auto"/>
        <w:left w:val="none" w:sz="0" w:space="0" w:color="auto"/>
        <w:bottom w:val="none" w:sz="0" w:space="0" w:color="auto"/>
        <w:right w:val="none" w:sz="0" w:space="0" w:color="auto"/>
      </w:divBdr>
    </w:div>
    <w:div w:id="812218069">
      <w:bodyDiv w:val="1"/>
      <w:marLeft w:val="0"/>
      <w:marRight w:val="0"/>
      <w:marTop w:val="0"/>
      <w:marBottom w:val="0"/>
      <w:divBdr>
        <w:top w:val="none" w:sz="0" w:space="0" w:color="auto"/>
        <w:left w:val="none" w:sz="0" w:space="0" w:color="auto"/>
        <w:bottom w:val="none" w:sz="0" w:space="0" w:color="auto"/>
        <w:right w:val="none" w:sz="0" w:space="0" w:color="auto"/>
      </w:divBdr>
    </w:div>
    <w:div w:id="957444917">
      <w:bodyDiv w:val="1"/>
      <w:marLeft w:val="0"/>
      <w:marRight w:val="0"/>
      <w:marTop w:val="0"/>
      <w:marBottom w:val="0"/>
      <w:divBdr>
        <w:top w:val="none" w:sz="0" w:space="0" w:color="auto"/>
        <w:left w:val="none" w:sz="0" w:space="0" w:color="auto"/>
        <w:bottom w:val="none" w:sz="0" w:space="0" w:color="auto"/>
        <w:right w:val="none" w:sz="0" w:space="0" w:color="auto"/>
      </w:divBdr>
    </w:div>
    <w:div w:id="1063867515">
      <w:bodyDiv w:val="1"/>
      <w:marLeft w:val="0"/>
      <w:marRight w:val="0"/>
      <w:marTop w:val="0"/>
      <w:marBottom w:val="0"/>
      <w:divBdr>
        <w:top w:val="none" w:sz="0" w:space="0" w:color="auto"/>
        <w:left w:val="none" w:sz="0" w:space="0" w:color="auto"/>
        <w:bottom w:val="none" w:sz="0" w:space="0" w:color="auto"/>
        <w:right w:val="none" w:sz="0" w:space="0" w:color="auto"/>
      </w:divBdr>
    </w:div>
    <w:div w:id="1164932061">
      <w:bodyDiv w:val="1"/>
      <w:marLeft w:val="0"/>
      <w:marRight w:val="0"/>
      <w:marTop w:val="0"/>
      <w:marBottom w:val="0"/>
      <w:divBdr>
        <w:top w:val="none" w:sz="0" w:space="0" w:color="auto"/>
        <w:left w:val="none" w:sz="0" w:space="0" w:color="auto"/>
        <w:bottom w:val="none" w:sz="0" w:space="0" w:color="auto"/>
        <w:right w:val="none" w:sz="0" w:space="0" w:color="auto"/>
      </w:divBdr>
    </w:div>
    <w:div w:id="1911697586">
      <w:bodyDiv w:val="1"/>
      <w:marLeft w:val="0"/>
      <w:marRight w:val="0"/>
      <w:marTop w:val="0"/>
      <w:marBottom w:val="0"/>
      <w:divBdr>
        <w:top w:val="none" w:sz="0" w:space="0" w:color="auto"/>
        <w:left w:val="none" w:sz="0" w:space="0" w:color="auto"/>
        <w:bottom w:val="none" w:sz="0" w:space="0" w:color="auto"/>
        <w:right w:val="none" w:sz="0" w:space="0" w:color="auto"/>
      </w:divBdr>
    </w:div>
    <w:div w:id="21224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liuka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398B8-3EF6-4E03-805B-D81C217D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10453</Words>
  <Characters>5959</Characters>
  <Application>Microsoft Office Word</Application>
  <DocSecurity>0</DocSecurity>
  <Lines>49</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PRIEDAS</vt:lpstr>
      <vt:lpstr>PRIEDAS</vt:lpstr>
    </vt:vector>
  </TitlesOfParts>
  <Company/>
  <LinksUpToDate>false</LinksUpToDate>
  <CharactersWithSpaces>16380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KONTROLIUOJAMŲ ĮMONIŲ, VIEŠŲJŲ ĮSTAIGŲ, KURIŲ SAVININKĖ YRA KAUNO MIESTO SAVIVALDYBĖ, IR BIUDŽETINIŲ ĮSTAIGŲ VADOVŲ ATASKAITŲ RENGIMO TVARKOS APRAŠAS</dc:subject>
  <dc:creator>Juridinių asmenų valdymo skyrius</dc:creator>
  <cp:lastModifiedBy>Windows User</cp:lastModifiedBy>
  <cp:revision>63</cp:revision>
  <cp:lastPrinted>2021-04-22T07:12:00Z</cp:lastPrinted>
  <dcterms:created xsi:type="dcterms:W3CDTF">2021-04-14T12:39:00Z</dcterms:created>
  <dcterms:modified xsi:type="dcterms:W3CDTF">2021-04-22T12:15:00Z</dcterms:modified>
</cp:coreProperties>
</file>