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96" w:rsidRPr="00FA0B25" w:rsidRDefault="00880A96" w:rsidP="007A48B8">
      <w:pPr>
        <w:ind w:left="10206" w:right="170"/>
        <w:jc w:val="both"/>
        <w:outlineLvl w:val="0"/>
        <w:rPr>
          <w:color w:val="000000"/>
          <w:sz w:val="20"/>
          <w:szCs w:val="20"/>
          <w:lang w:val="x-none" w:eastAsia="x-none"/>
        </w:rPr>
      </w:pPr>
      <w:r w:rsidRPr="00FA0B25">
        <w:rPr>
          <w:color w:val="000000"/>
          <w:sz w:val="20"/>
          <w:szCs w:val="20"/>
          <w:lang w:val="x-none" w:eastAsia="x-none"/>
        </w:rPr>
        <w:t>PATVIRTINTA</w:t>
      </w:r>
    </w:p>
    <w:p w:rsidR="00880A96" w:rsidRPr="00FA0B25" w:rsidRDefault="00FA0B25" w:rsidP="007A48B8">
      <w:pPr>
        <w:ind w:left="10206" w:right="170"/>
        <w:outlineLvl w:val="0"/>
        <w:rPr>
          <w:color w:val="000000"/>
          <w:sz w:val="20"/>
          <w:szCs w:val="20"/>
          <w:lang w:eastAsia="x-none"/>
        </w:rPr>
      </w:pPr>
      <w:r>
        <w:rPr>
          <w:color w:val="000000"/>
          <w:sz w:val="20"/>
          <w:szCs w:val="20"/>
          <w:lang w:eastAsia="x-none"/>
        </w:rPr>
        <w:t xml:space="preserve">Kauno miesto savivaldybės </w:t>
      </w:r>
      <w:r>
        <w:rPr>
          <w:color w:val="000000"/>
          <w:sz w:val="20"/>
          <w:szCs w:val="20"/>
          <w:lang w:val="x-none" w:eastAsia="x-none"/>
        </w:rPr>
        <w:t>administracjijos direktori</w:t>
      </w:r>
      <w:r>
        <w:rPr>
          <w:color w:val="000000"/>
          <w:sz w:val="20"/>
          <w:szCs w:val="20"/>
          <w:lang w:eastAsia="x-none"/>
        </w:rPr>
        <w:t>a</w:t>
      </w:r>
      <w:r>
        <w:rPr>
          <w:color w:val="000000"/>
          <w:sz w:val="20"/>
          <w:szCs w:val="20"/>
          <w:lang w:val="x-none" w:eastAsia="x-none"/>
        </w:rPr>
        <w:t>us</w:t>
      </w:r>
      <w:r>
        <w:rPr>
          <w:color w:val="000000"/>
          <w:sz w:val="20"/>
          <w:szCs w:val="20"/>
          <w:lang w:eastAsia="x-none"/>
        </w:rPr>
        <w:t xml:space="preserve"> pavaduotojo</w:t>
      </w:r>
    </w:p>
    <w:p w:rsidR="00880A96" w:rsidRPr="00FA0B25" w:rsidRDefault="00FA0B25" w:rsidP="007A48B8">
      <w:pPr>
        <w:ind w:left="10206" w:right="170"/>
        <w:jc w:val="both"/>
        <w:outlineLvl w:val="0"/>
        <w:rPr>
          <w:color w:val="000000"/>
          <w:sz w:val="20"/>
          <w:szCs w:val="20"/>
          <w:lang w:val="x-none" w:eastAsia="x-none"/>
        </w:rPr>
      </w:pPr>
      <w:r w:rsidRPr="00FA0B25">
        <w:rPr>
          <w:color w:val="000000"/>
          <w:sz w:val="20"/>
          <w:szCs w:val="20"/>
          <w:lang w:val="x-none" w:eastAsia="x-none"/>
        </w:rPr>
        <w:t>2019</w:t>
      </w:r>
      <w:r w:rsidR="00880A96" w:rsidRPr="00FA0B25">
        <w:rPr>
          <w:color w:val="000000"/>
          <w:sz w:val="20"/>
          <w:szCs w:val="20"/>
          <w:lang w:val="x-none" w:eastAsia="x-none"/>
        </w:rPr>
        <w:t xml:space="preserve"> m.</w:t>
      </w:r>
      <w:r w:rsidRPr="00FA0B25">
        <w:rPr>
          <w:color w:val="000000"/>
          <w:sz w:val="20"/>
          <w:szCs w:val="20"/>
          <w:lang w:val="x-none" w:eastAsia="x-none"/>
        </w:rPr>
        <w:t>vasario 6 d.</w:t>
      </w:r>
    </w:p>
    <w:p w:rsidR="00880A96" w:rsidRDefault="00880A96" w:rsidP="007A48B8">
      <w:pPr>
        <w:ind w:left="10206" w:right="170"/>
        <w:jc w:val="both"/>
        <w:outlineLvl w:val="0"/>
        <w:rPr>
          <w:color w:val="000000"/>
          <w:sz w:val="20"/>
          <w:szCs w:val="20"/>
          <w:lang w:val="x-none" w:eastAsia="x-none"/>
        </w:rPr>
      </w:pPr>
      <w:r w:rsidRPr="00FA0B25">
        <w:rPr>
          <w:color w:val="000000"/>
          <w:sz w:val="20"/>
          <w:szCs w:val="20"/>
          <w:lang w:val="x-none" w:eastAsia="x-none"/>
        </w:rPr>
        <w:t>įsak</w:t>
      </w:r>
      <w:r w:rsidR="00FA0B25" w:rsidRPr="00FA0B25">
        <w:rPr>
          <w:color w:val="000000"/>
          <w:sz w:val="20"/>
          <w:szCs w:val="20"/>
          <w:lang w:val="x-none" w:eastAsia="x-none"/>
        </w:rPr>
        <w:t>ymu Nr. A-425</w:t>
      </w:r>
    </w:p>
    <w:p w:rsidR="00FA0B25" w:rsidRPr="00FA0B25" w:rsidRDefault="00FA0B25" w:rsidP="007A48B8">
      <w:pPr>
        <w:ind w:left="10206" w:right="170"/>
        <w:jc w:val="both"/>
        <w:outlineLvl w:val="0"/>
        <w:rPr>
          <w:color w:val="000000"/>
          <w:sz w:val="20"/>
          <w:szCs w:val="20"/>
          <w:lang w:val="x-none" w:eastAsia="x-none"/>
        </w:rPr>
      </w:pPr>
    </w:p>
    <w:p w:rsidR="00FA0B25" w:rsidRPr="00FA0B25" w:rsidRDefault="00FA0B25" w:rsidP="007A48B8">
      <w:pPr>
        <w:ind w:left="10206" w:right="170"/>
        <w:jc w:val="both"/>
        <w:outlineLvl w:val="0"/>
        <w:rPr>
          <w:color w:val="000000"/>
          <w:sz w:val="20"/>
          <w:szCs w:val="20"/>
          <w:lang w:val="x-none" w:eastAsia="x-none"/>
        </w:rPr>
      </w:pPr>
      <w:r w:rsidRPr="00FA0B25">
        <w:rPr>
          <w:color w:val="000000"/>
          <w:sz w:val="20"/>
          <w:szCs w:val="20"/>
          <w:lang w:val="x-none" w:eastAsia="x-none"/>
        </w:rPr>
        <w:t>PATVIRTINTA</w:t>
      </w:r>
    </w:p>
    <w:p w:rsidR="00FA0B25" w:rsidRPr="00FA0B25" w:rsidRDefault="00FA0B25" w:rsidP="007A48B8">
      <w:pPr>
        <w:ind w:left="10206" w:right="170"/>
        <w:outlineLvl w:val="0"/>
        <w:rPr>
          <w:color w:val="000000"/>
          <w:sz w:val="20"/>
          <w:szCs w:val="20"/>
          <w:lang w:val="x-none" w:eastAsia="x-none"/>
        </w:rPr>
      </w:pPr>
      <w:r w:rsidRPr="00FA0B25">
        <w:rPr>
          <w:color w:val="000000"/>
          <w:sz w:val="20"/>
          <w:szCs w:val="20"/>
          <w:lang w:eastAsia="x-none"/>
        </w:rPr>
        <w:t>Kauno l</w:t>
      </w:r>
      <w:r w:rsidRPr="00FA0B25">
        <w:rPr>
          <w:color w:val="000000"/>
          <w:sz w:val="20"/>
          <w:szCs w:val="20"/>
          <w:lang w:val="x-none" w:eastAsia="x-none"/>
        </w:rPr>
        <w:t xml:space="preserve">opšelio-darželio </w:t>
      </w:r>
      <w:r w:rsidRPr="00FA0B25">
        <w:rPr>
          <w:color w:val="000000"/>
          <w:sz w:val="20"/>
          <w:szCs w:val="20"/>
          <w:lang w:eastAsia="x-none"/>
        </w:rPr>
        <w:t>„Aviliukas</w:t>
      </w:r>
      <w:r w:rsidRPr="00FA0B25">
        <w:rPr>
          <w:color w:val="000000"/>
          <w:sz w:val="20"/>
          <w:szCs w:val="20"/>
          <w:lang w:val="x-none" w:eastAsia="x-none"/>
        </w:rPr>
        <w:t>“</w:t>
      </w:r>
      <w:r w:rsidRPr="00FA0B25">
        <w:rPr>
          <w:color w:val="000000"/>
          <w:sz w:val="20"/>
          <w:szCs w:val="20"/>
          <w:lang w:eastAsia="x-none"/>
        </w:rPr>
        <w:t xml:space="preserve"> </w:t>
      </w:r>
      <w:r w:rsidRPr="00FA0B25">
        <w:rPr>
          <w:color w:val="000000"/>
          <w:sz w:val="20"/>
          <w:szCs w:val="20"/>
          <w:lang w:val="x-none" w:eastAsia="x-none"/>
        </w:rPr>
        <w:t>direktoriaus</w:t>
      </w:r>
    </w:p>
    <w:p w:rsidR="00FA0B25" w:rsidRPr="00FA0B25" w:rsidRDefault="00FA0B25" w:rsidP="007A48B8">
      <w:pPr>
        <w:ind w:left="10206" w:right="170"/>
        <w:jc w:val="both"/>
        <w:outlineLvl w:val="0"/>
        <w:rPr>
          <w:color w:val="000000"/>
          <w:sz w:val="20"/>
          <w:szCs w:val="20"/>
          <w:lang w:val="x-none" w:eastAsia="x-none"/>
        </w:rPr>
      </w:pPr>
      <w:r w:rsidRPr="00FA0B25">
        <w:rPr>
          <w:color w:val="000000"/>
          <w:sz w:val="20"/>
          <w:szCs w:val="20"/>
          <w:lang w:val="x-none" w:eastAsia="x-none"/>
        </w:rPr>
        <w:t>2019 m.</w:t>
      </w:r>
      <w:r>
        <w:rPr>
          <w:color w:val="000000"/>
          <w:sz w:val="20"/>
          <w:szCs w:val="20"/>
          <w:lang w:val="x-none" w:eastAsia="x-none"/>
        </w:rPr>
        <w:t>vasario 7</w:t>
      </w:r>
      <w:r w:rsidRPr="00FA0B25">
        <w:rPr>
          <w:color w:val="000000"/>
          <w:sz w:val="20"/>
          <w:szCs w:val="20"/>
          <w:lang w:val="x-none" w:eastAsia="x-none"/>
        </w:rPr>
        <w:t xml:space="preserve"> d.</w:t>
      </w:r>
    </w:p>
    <w:p w:rsidR="00880A96" w:rsidRDefault="00FA0B25" w:rsidP="007A48B8">
      <w:pPr>
        <w:ind w:left="10206" w:right="170"/>
        <w:jc w:val="both"/>
        <w:outlineLvl w:val="0"/>
        <w:rPr>
          <w:color w:val="000000"/>
          <w:sz w:val="20"/>
          <w:szCs w:val="20"/>
          <w:lang w:eastAsia="x-none"/>
        </w:rPr>
      </w:pPr>
      <w:r w:rsidRPr="00FA0B25">
        <w:rPr>
          <w:color w:val="000000"/>
          <w:sz w:val="20"/>
          <w:szCs w:val="20"/>
          <w:lang w:val="x-none" w:eastAsia="x-none"/>
        </w:rPr>
        <w:t>įsak</w:t>
      </w:r>
      <w:r>
        <w:rPr>
          <w:color w:val="000000"/>
          <w:sz w:val="20"/>
          <w:szCs w:val="20"/>
          <w:lang w:val="x-none" w:eastAsia="x-none"/>
        </w:rPr>
        <w:t>ymu Nr. V-</w:t>
      </w:r>
      <w:r w:rsidR="007A48B8">
        <w:rPr>
          <w:color w:val="000000"/>
          <w:sz w:val="20"/>
          <w:szCs w:val="20"/>
          <w:lang w:eastAsia="x-none"/>
        </w:rPr>
        <w:t>7</w:t>
      </w:r>
    </w:p>
    <w:p w:rsidR="007A48B8" w:rsidRPr="007A48B8" w:rsidRDefault="007A48B8" w:rsidP="007A48B8">
      <w:pPr>
        <w:ind w:left="10773" w:right="170"/>
        <w:jc w:val="both"/>
        <w:outlineLvl w:val="0"/>
        <w:rPr>
          <w:color w:val="000000"/>
          <w:sz w:val="20"/>
          <w:szCs w:val="20"/>
          <w:lang w:eastAsia="x-none"/>
        </w:rPr>
      </w:pPr>
    </w:p>
    <w:p w:rsidR="00B34693" w:rsidRPr="00C140FB" w:rsidRDefault="00A5653A" w:rsidP="00880A96">
      <w:pPr>
        <w:spacing w:line="276" w:lineRule="auto"/>
        <w:jc w:val="center"/>
        <w:outlineLvl w:val="0"/>
        <w:rPr>
          <w:b/>
        </w:rPr>
      </w:pPr>
      <w:r w:rsidRPr="00880A96">
        <w:rPr>
          <w:b/>
        </w:rPr>
        <w:t>KAU</w:t>
      </w:r>
      <w:r w:rsidR="00880A96">
        <w:rPr>
          <w:b/>
        </w:rPr>
        <w:t>NO LOPŠELIO-DARŽELIO</w:t>
      </w:r>
      <w:r w:rsidR="00880A96" w:rsidRPr="00880A96">
        <w:rPr>
          <w:b/>
        </w:rPr>
        <w:t xml:space="preserve"> „AVILIUKAS“ </w:t>
      </w:r>
      <w:r w:rsidR="00133408" w:rsidRPr="00C140FB">
        <w:rPr>
          <w:b/>
        </w:rPr>
        <w:t>201</w:t>
      </w:r>
      <w:r w:rsidR="00423A3B">
        <w:rPr>
          <w:b/>
        </w:rPr>
        <w:t>9</w:t>
      </w:r>
      <w:r w:rsidR="00FD0F3A">
        <w:rPr>
          <w:b/>
        </w:rPr>
        <w:t>–</w:t>
      </w:r>
      <w:r w:rsidR="00836BC7">
        <w:rPr>
          <w:b/>
        </w:rPr>
        <w:t>20</w:t>
      </w:r>
      <w:r w:rsidR="00423A3B">
        <w:rPr>
          <w:b/>
        </w:rPr>
        <w:t>21</w:t>
      </w:r>
      <w:r w:rsidR="00133408" w:rsidRPr="00C140FB">
        <w:rPr>
          <w:b/>
        </w:rPr>
        <w:t xml:space="preserve"> METŲ STRATEGINIS PLANAS</w:t>
      </w:r>
    </w:p>
    <w:p w:rsidR="008D491A" w:rsidRDefault="008D491A" w:rsidP="00A25D68">
      <w:pPr>
        <w:spacing w:line="276" w:lineRule="auto"/>
        <w:jc w:val="center"/>
        <w:rPr>
          <w:b/>
          <w:sz w:val="28"/>
          <w:szCs w:val="28"/>
        </w:rPr>
      </w:pPr>
    </w:p>
    <w:p w:rsidR="0008350B" w:rsidRDefault="0008350B" w:rsidP="00A25D6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I SKYRIUS</w:t>
      </w:r>
    </w:p>
    <w:p w:rsidR="007C1B3B" w:rsidRDefault="009D0D0A" w:rsidP="00A25D6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VEIKLOS KONTEKSTA</w:t>
      </w:r>
      <w:r w:rsidR="007C1B3B" w:rsidRPr="0008350B">
        <w:rPr>
          <w:b/>
          <w:szCs w:val="28"/>
        </w:rPr>
        <w:t>S</w:t>
      </w:r>
    </w:p>
    <w:p w:rsidR="00703D9A" w:rsidRDefault="00703D9A" w:rsidP="00A25D68">
      <w:pPr>
        <w:pStyle w:val="ListParagraph1"/>
        <w:spacing w:line="276" w:lineRule="auto"/>
        <w:ind w:left="0"/>
        <w:jc w:val="both"/>
      </w:pPr>
    </w:p>
    <w:p w:rsidR="0015359E" w:rsidRDefault="00432E2D" w:rsidP="00A25D68">
      <w:pPr>
        <w:pStyle w:val="ListParagraph1"/>
        <w:spacing w:line="276" w:lineRule="auto"/>
        <w:ind w:left="0" w:firstLine="567"/>
        <w:jc w:val="both"/>
        <w:rPr>
          <w:lang w:eastAsia="en-US"/>
        </w:rPr>
      </w:pPr>
      <w:r w:rsidRPr="00703D9A">
        <w:t>Kauno lopšelio-darželio ,,Aviliukas“ 2019-2021 metų strateginis planas parengtas vadovaujantis</w:t>
      </w:r>
      <w:r w:rsidRPr="00703D9A">
        <w:rPr>
          <w:lang w:eastAsia="en-US"/>
        </w:rPr>
        <w:t xml:space="preserve"> Lietuvos pažangos strategijos ,,Lietuva 2030“ idėjomis, Valstybine švietimo strategija 2013-2022 metams, Kauno mie</w:t>
      </w:r>
      <w:r w:rsidR="00673362" w:rsidRPr="00703D9A">
        <w:rPr>
          <w:lang w:eastAsia="en-US"/>
        </w:rPr>
        <w:t>sto savivaldybės 2018-2020</w:t>
      </w:r>
      <w:r w:rsidRPr="00703D9A">
        <w:rPr>
          <w:lang w:eastAsia="en-US"/>
        </w:rPr>
        <w:t xml:space="preserve"> m. strateginiu veiklos planu, Kauno miesto savivaldybės Strateginiu plėtros planu iki 2022 m. </w:t>
      </w:r>
    </w:p>
    <w:p w:rsidR="00432E2D" w:rsidRPr="0015359E" w:rsidRDefault="0015359E" w:rsidP="00A25D68">
      <w:pPr>
        <w:pStyle w:val="ListParagraph1"/>
        <w:spacing w:line="276" w:lineRule="auto"/>
        <w:ind w:left="0" w:firstLine="567"/>
        <w:jc w:val="both"/>
      </w:pPr>
      <w:r>
        <w:t>S</w:t>
      </w:r>
      <w:r w:rsidR="00432E2D" w:rsidRPr="00703D9A">
        <w:t>trateginio plano tikslas</w:t>
      </w:r>
      <w:r w:rsidR="00432E2D" w:rsidRPr="0015359E">
        <w:t xml:space="preserve"> -</w:t>
      </w:r>
      <w:r w:rsidR="00CD09C4">
        <w:t xml:space="preserve"> paskatinti esminius bendruomenės pokyčius (miesto lygmeniu) ir sudaryti sąlygas formuotis kūrybingoms, atsakingoms ir atviroms asmenybėms.</w:t>
      </w:r>
    </w:p>
    <w:p w:rsidR="0008350B" w:rsidRDefault="00673362" w:rsidP="00A25D68">
      <w:pPr>
        <w:autoSpaceDE w:val="0"/>
        <w:spacing w:line="276" w:lineRule="auto"/>
        <w:ind w:firstLine="567"/>
        <w:jc w:val="both"/>
        <w:rPr>
          <w:b/>
        </w:rPr>
      </w:pPr>
      <w:r w:rsidRPr="0015359E">
        <w:t>Kauno lopšelio-darželio „Aviliukas“ 2019-2022</w:t>
      </w:r>
      <w:r w:rsidR="00432E2D" w:rsidRPr="0015359E">
        <w:t xml:space="preserve"> m. strateginį</w:t>
      </w:r>
      <w:r w:rsidR="00432E2D" w:rsidRPr="00703D9A">
        <w:t xml:space="preserve"> planą rengė da</w:t>
      </w:r>
      <w:r w:rsidRPr="00703D9A">
        <w:t>rbo grupė, sudaryta Kauno lopšelio-</w:t>
      </w:r>
      <w:r w:rsidR="00432E2D" w:rsidRPr="00703D9A">
        <w:t>darželio ,,Aviliukas‘‘ direktorė</w:t>
      </w:r>
      <w:r w:rsidRPr="00703D9A">
        <w:t>s 2018</w:t>
      </w:r>
      <w:r w:rsidR="007F0086" w:rsidRPr="00703D9A">
        <w:rPr>
          <w:color w:val="FF0000"/>
        </w:rPr>
        <w:t xml:space="preserve"> </w:t>
      </w:r>
      <w:r w:rsidR="0015359E">
        <w:t>lapkričio 7d. įsakymu Nr.</w:t>
      </w:r>
      <w:r w:rsidR="007F0086" w:rsidRPr="00703D9A">
        <w:t>V–2</w:t>
      </w:r>
      <w:r w:rsidR="007F0086" w:rsidRPr="0015359E">
        <w:t>7</w:t>
      </w:r>
      <w:r w:rsidR="00432E2D" w:rsidRPr="0015359E">
        <w:t xml:space="preserve">. </w:t>
      </w:r>
      <w:r w:rsidRPr="00703D9A">
        <w:t>Planas parengtas remiantis valstybė</w:t>
      </w:r>
      <w:r w:rsidR="00225836" w:rsidRPr="00703D9A">
        <w:t>s dokumentų, duomenų analize,</w:t>
      </w:r>
      <w:r w:rsidRPr="00703D9A">
        <w:t xml:space="preserve"> pagrįstas įstaigos v</w:t>
      </w:r>
      <w:r w:rsidR="009B46B0" w:rsidRPr="00703D9A">
        <w:t>eiklos įsivertinimo rezultatais,</w:t>
      </w:r>
      <w:r w:rsidRPr="00703D9A">
        <w:t xml:space="preserve"> </w:t>
      </w:r>
      <w:r w:rsidR="009B46B0" w:rsidRPr="00703D9A">
        <w:rPr>
          <w:bCs/>
        </w:rPr>
        <w:t>atsižvelgta į lopšelio-darželio bendruomenės, įstaigos tarybos siūlymus, rekomendacijas, tu</w:t>
      </w:r>
      <w:r w:rsidR="00887929" w:rsidRPr="00703D9A">
        <w:rPr>
          <w:bCs/>
        </w:rPr>
        <w:t>rimus bei planuojamus išteklius</w:t>
      </w:r>
      <w:r w:rsidR="00133065">
        <w:rPr>
          <w:bCs/>
        </w:rPr>
        <w:t>.</w:t>
      </w:r>
    </w:p>
    <w:p w:rsidR="0008350B" w:rsidRDefault="0008350B" w:rsidP="00A25D68">
      <w:pPr>
        <w:pStyle w:val="NoSpacing"/>
        <w:spacing w:line="276" w:lineRule="auto"/>
        <w:jc w:val="center"/>
        <w:rPr>
          <w:b/>
        </w:rPr>
      </w:pPr>
    </w:p>
    <w:p w:rsidR="0008350B" w:rsidRPr="0008350B" w:rsidRDefault="0008350B" w:rsidP="00A25D68">
      <w:pPr>
        <w:pStyle w:val="NoSpacing"/>
        <w:spacing w:line="276" w:lineRule="auto"/>
        <w:jc w:val="center"/>
        <w:rPr>
          <w:b/>
        </w:rPr>
      </w:pPr>
      <w:r w:rsidRPr="0008350B">
        <w:rPr>
          <w:b/>
        </w:rPr>
        <w:t>II SKYRIUS</w:t>
      </w:r>
    </w:p>
    <w:p w:rsidR="0008350B" w:rsidRDefault="009D0D0A" w:rsidP="00A25D68">
      <w:pPr>
        <w:pStyle w:val="NoSpacing"/>
        <w:spacing w:line="276" w:lineRule="auto"/>
        <w:jc w:val="center"/>
        <w:rPr>
          <w:b/>
        </w:rPr>
      </w:pPr>
      <w:r>
        <w:rPr>
          <w:b/>
        </w:rPr>
        <w:t>PAGRINDINIAI ĮSTAIGOS VEIKLOS REZULTATAI</w:t>
      </w:r>
      <w:r w:rsidR="0030073C">
        <w:rPr>
          <w:b/>
        </w:rPr>
        <w:t xml:space="preserve"> PER 2016-2018 METUS</w:t>
      </w:r>
    </w:p>
    <w:p w:rsidR="0014264D" w:rsidRDefault="0014264D" w:rsidP="00A25D68">
      <w:pPr>
        <w:pStyle w:val="NoSpacing"/>
        <w:spacing w:line="276" w:lineRule="auto"/>
        <w:jc w:val="center"/>
        <w:rPr>
          <w:b/>
        </w:rPr>
      </w:pPr>
    </w:p>
    <w:p w:rsidR="00BC7BC1" w:rsidRDefault="00507142" w:rsidP="00A25D68">
      <w:pPr>
        <w:spacing w:line="276" w:lineRule="auto"/>
        <w:ind w:firstLine="567"/>
        <w:jc w:val="both"/>
      </w:pPr>
      <w:r>
        <w:t>Įstaiga</w:t>
      </w:r>
      <w:r w:rsidR="00402D31" w:rsidRPr="00703D9A">
        <w:t xml:space="preserve"> veiklą pradėjo </w:t>
      </w:r>
      <w:r w:rsidR="00402D31" w:rsidRPr="00703D9A">
        <w:rPr>
          <w:color w:val="000000"/>
        </w:rPr>
        <w:t>1958 m., vadinosi Kauno 23</w:t>
      </w:r>
      <w:r>
        <w:rPr>
          <w:color w:val="000000"/>
        </w:rPr>
        <w:t>-iuoju</w:t>
      </w:r>
      <w:r w:rsidR="000D234B">
        <w:rPr>
          <w:color w:val="000000"/>
        </w:rPr>
        <w:t xml:space="preserve"> vaikų darželiu</w:t>
      </w:r>
      <w:r w:rsidR="00F376C1" w:rsidRPr="00703D9A">
        <w:rPr>
          <w:color w:val="000000"/>
        </w:rPr>
        <w:t>.</w:t>
      </w:r>
      <w:r w:rsidR="00402D31" w:rsidRPr="00333C9B">
        <w:t xml:space="preserve"> </w:t>
      </w:r>
      <w:r w:rsidR="00333C9B" w:rsidRPr="00333C9B">
        <w:t>2012</w:t>
      </w:r>
      <w:r w:rsidR="00402D31" w:rsidRPr="00703D9A">
        <w:rPr>
          <w:color w:val="000000"/>
        </w:rPr>
        <w:t xml:space="preserve"> metais bendruomenės iniciatyva buvo pervadintas į Kauno v</w:t>
      </w:r>
      <w:r w:rsidR="00402D31" w:rsidRPr="00703D9A">
        <w:t xml:space="preserve">aikų darželį ,,Aviliukas“, o nuo 2016 metų, pakeitus įstaigos struktūrą, suteiktas Kauno lopšelio-darželio „Aviliukas“ vardas. </w:t>
      </w:r>
    </w:p>
    <w:p w:rsidR="00BC7BC1" w:rsidRPr="00BC7BC1" w:rsidRDefault="00BC7BC1" w:rsidP="00A25D68">
      <w:pPr>
        <w:spacing w:line="276" w:lineRule="auto"/>
        <w:ind w:firstLine="567"/>
      </w:pPr>
      <w:r w:rsidRPr="00BC7BC1">
        <w:t>2016-2018 metų strateginių tiks</w:t>
      </w:r>
      <w:r>
        <w:t>lų realizavimo vertinimas</w:t>
      </w:r>
      <w:r w:rsidRPr="00BC7BC1">
        <w:t>:</w:t>
      </w:r>
    </w:p>
    <w:p w:rsidR="00BC7BC1" w:rsidRPr="00303039" w:rsidRDefault="00EC7040" w:rsidP="00A25D68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Cs w:val="22"/>
        </w:rPr>
      </w:pPr>
      <w:r>
        <w:rPr>
          <w:b/>
        </w:rPr>
        <w:t xml:space="preserve">Pirmasis tikslas - </w:t>
      </w:r>
      <w:r w:rsidR="00BC7BC1" w:rsidRPr="00BC7BC1">
        <w:rPr>
          <w:b/>
        </w:rPr>
        <w:t>P</w:t>
      </w:r>
      <w:r w:rsidR="00BC7BC1" w:rsidRPr="00351906">
        <w:rPr>
          <w:b/>
        </w:rPr>
        <w:t>atobulinti pedagogų kvalifikaciją šiuolaikinių ugdymo metodų bei metodikų taikymo srityje, siekiant pagerinti ugdymo kokybę.</w:t>
      </w:r>
      <w:r w:rsidR="00BC7BC1" w:rsidRPr="00351906">
        <w:rPr>
          <w:szCs w:val="22"/>
        </w:rPr>
        <w:t xml:space="preserve"> </w:t>
      </w:r>
      <w:r w:rsidR="00BC7BC1">
        <w:rPr>
          <w:szCs w:val="22"/>
        </w:rPr>
        <w:t>Tikslas įgyvendintas 100</w:t>
      </w:r>
      <w:r w:rsidR="00BC7BC1" w:rsidRPr="00880A96">
        <w:rPr>
          <w:szCs w:val="22"/>
        </w:rPr>
        <w:t>%. 2016 m. i</w:t>
      </w:r>
      <w:r w:rsidR="00BC7BC1">
        <w:rPr>
          <w:szCs w:val="22"/>
        </w:rPr>
        <w:t>šanalizuotos</w:t>
      </w:r>
      <w:r w:rsidR="00BC7BC1" w:rsidRPr="00FB176B">
        <w:rPr>
          <w:szCs w:val="22"/>
        </w:rPr>
        <w:t xml:space="preserve"> ir įvertint</w:t>
      </w:r>
      <w:r w:rsidR="00BC7BC1">
        <w:rPr>
          <w:szCs w:val="22"/>
        </w:rPr>
        <w:t>os pedagogų pastango</w:t>
      </w:r>
      <w:r w:rsidR="00BC7BC1" w:rsidRPr="00FB176B">
        <w:rPr>
          <w:szCs w:val="22"/>
        </w:rPr>
        <w:t>s, dirbti pagal š</w:t>
      </w:r>
      <w:r w:rsidR="00BC7BC1">
        <w:rPr>
          <w:szCs w:val="22"/>
        </w:rPr>
        <w:t xml:space="preserve">iuolaikinio ugdymo reikalavimus. </w:t>
      </w:r>
      <w:r w:rsidR="00BC7BC1" w:rsidRPr="003276C1">
        <w:t>Parengti „Kauno vaikų darželio „Aviliukas“ ugdymo kokybės sampratos nuostatai“.</w:t>
      </w:r>
      <w:r w:rsidR="00BC7BC1" w:rsidRPr="00BC7BC1">
        <w:t xml:space="preserve"> </w:t>
      </w:r>
      <w:r w:rsidR="00BC7BC1">
        <w:t>2017 m. atnajinta Kauno l/d „Aviliukas“ ikimokyklinio ugdymo programa (p</w:t>
      </w:r>
      <w:r>
        <w:t>akore</w:t>
      </w:r>
      <w:r w:rsidR="00BC7BC1">
        <w:t>guota „Vaikų pasiekimų ir pažangos vertinimo sistema“).</w:t>
      </w:r>
      <w:r w:rsidR="00BC7BC1" w:rsidRPr="00BC7BC1">
        <w:rPr>
          <w:szCs w:val="22"/>
        </w:rPr>
        <w:t xml:space="preserve"> </w:t>
      </w:r>
      <w:r w:rsidR="00BC7BC1">
        <w:rPr>
          <w:szCs w:val="22"/>
        </w:rPr>
        <w:t>Tikslingai keliant pedagogų kvalifik</w:t>
      </w:r>
      <w:r w:rsidR="00507142">
        <w:rPr>
          <w:szCs w:val="22"/>
        </w:rPr>
        <w:t>aciją</w:t>
      </w:r>
      <w:r w:rsidR="0015359E">
        <w:rPr>
          <w:szCs w:val="22"/>
        </w:rPr>
        <w:t>,</w:t>
      </w:r>
      <w:r w:rsidR="00507142">
        <w:rPr>
          <w:szCs w:val="22"/>
        </w:rPr>
        <w:t xml:space="preserve"> ugdymo procese taikomi </w:t>
      </w:r>
      <w:r w:rsidR="00BC7BC1">
        <w:rPr>
          <w:szCs w:val="22"/>
        </w:rPr>
        <w:t xml:space="preserve">aktyvieji </w:t>
      </w:r>
      <w:r w:rsidR="00BC7BC1">
        <w:rPr>
          <w:szCs w:val="22"/>
        </w:rPr>
        <w:lastRenderedPageBreak/>
        <w:t>ugdymo</w:t>
      </w:r>
      <w:r>
        <w:rPr>
          <w:szCs w:val="22"/>
        </w:rPr>
        <w:t>(si)</w:t>
      </w:r>
      <w:r w:rsidR="00BC7BC1">
        <w:rPr>
          <w:szCs w:val="22"/>
        </w:rPr>
        <w:t xml:space="preserve"> metodai (</w:t>
      </w:r>
      <w:r w:rsidR="000D234B">
        <w:rPr>
          <w:szCs w:val="22"/>
        </w:rPr>
        <w:t>nuo 2016</w:t>
      </w:r>
      <w:r>
        <w:rPr>
          <w:szCs w:val="22"/>
        </w:rPr>
        <w:t xml:space="preserve"> m. </w:t>
      </w:r>
      <w:r w:rsidR="00BC7BC1">
        <w:rPr>
          <w:szCs w:val="22"/>
        </w:rPr>
        <w:t>taikoma</w:t>
      </w:r>
      <w:r>
        <w:rPr>
          <w:szCs w:val="22"/>
        </w:rPr>
        <w:t>s</w:t>
      </w:r>
      <w:r w:rsidR="00BC7BC1">
        <w:rPr>
          <w:szCs w:val="22"/>
        </w:rPr>
        <w:t xml:space="preserve"> </w:t>
      </w:r>
      <w:r>
        <w:rPr>
          <w:szCs w:val="22"/>
        </w:rPr>
        <w:t>pro</w:t>
      </w:r>
      <w:r w:rsidR="00333C9B">
        <w:rPr>
          <w:szCs w:val="22"/>
        </w:rPr>
        <w:t>jektų</w:t>
      </w:r>
      <w:r w:rsidR="00BC7BC1">
        <w:rPr>
          <w:szCs w:val="22"/>
        </w:rPr>
        <w:t xml:space="preserve">, nuo 2016-2017 m. taikomas </w:t>
      </w:r>
      <w:r w:rsidR="00333C9B">
        <w:rPr>
          <w:szCs w:val="22"/>
        </w:rPr>
        <w:t>kritinio mąstymo metodas</w:t>
      </w:r>
      <w:r w:rsidR="00BC7BC1">
        <w:rPr>
          <w:szCs w:val="22"/>
        </w:rPr>
        <w:t xml:space="preserve"> „Mąstymo žemėlapiai“)</w:t>
      </w:r>
      <w:r w:rsidR="00333C9B">
        <w:rPr>
          <w:szCs w:val="22"/>
        </w:rPr>
        <w:t>. Itin</w:t>
      </w:r>
      <w:r w:rsidR="00BC7BC1">
        <w:rPr>
          <w:szCs w:val="22"/>
        </w:rPr>
        <w:t xml:space="preserve"> aktyviai naudojamos informacines technologijos (2016 m. kompiuterizuota 100</w:t>
      </w:r>
      <w:r w:rsidR="00BC7BC1" w:rsidRPr="000854C9">
        <w:rPr>
          <w:szCs w:val="22"/>
        </w:rPr>
        <w:t>% darbo vietų, įrengta prieiga prie interne</w:t>
      </w:r>
      <w:r w:rsidR="000D234B" w:rsidRPr="000854C9">
        <w:rPr>
          <w:szCs w:val="22"/>
        </w:rPr>
        <w:t>to, nuo 2017 m. rugsėjo 1 d.</w:t>
      </w:r>
      <w:r w:rsidR="00BC7BC1" w:rsidRPr="000854C9">
        <w:rPr>
          <w:szCs w:val="22"/>
        </w:rPr>
        <w:t xml:space="preserve"> taikoma el.sistema „Mūsų darželis“, atsakingi darbuotojai apmokyti ir dirba su </w:t>
      </w:r>
      <w:r w:rsidR="00303039">
        <w:rPr>
          <w:szCs w:val="22"/>
        </w:rPr>
        <w:t xml:space="preserve">Mokinių registru, Pedagogų registru, </w:t>
      </w:r>
      <w:r w:rsidR="0015359E">
        <w:rPr>
          <w:szCs w:val="22"/>
        </w:rPr>
        <w:t>C</w:t>
      </w:r>
      <w:r w:rsidR="00303039" w:rsidRPr="00303039">
        <w:rPr>
          <w:szCs w:val="22"/>
        </w:rPr>
        <w:t xml:space="preserve">entralizuota </w:t>
      </w:r>
      <w:r w:rsidR="0015359E">
        <w:rPr>
          <w:szCs w:val="22"/>
        </w:rPr>
        <w:t>vaikų priėmimo sistema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ŠVIS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STRAPIS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VSAKIS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Socialinių išmokų apskaitos informacinė sistema „Parama“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CVP IS ir CPO IS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DVS Kontora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Nevda.Personalo modulis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VALGA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Biudžetas VS</w:t>
      </w:r>
      <w:r w:rsidR="00303039">
        <w:rPr>
          <w:szCs w:val="22"/>
        </w:rPr>
        <w:t xml:space="preserve">, </w:t>
      </w:r>
      <w:r w:rsidR="00303039" w:rsidRPr="00303039">
        <w:rPr>
          <w:szCs w:val="22"/>
        </w:rPr>
        <w:t>Lietuvos darbo birža</w:t>
      </w:r>
      <w:r w:rsidR="00303039">
        <w:rPr>
          <w:szCs w:val="22"/>
        </w:rPr>
        <w:t>, E</w:t>
      </w:r>
      <w:r w:rsidR="00303039" w:rsidRPr="00303039">
        <w:rPr>
          <w:szCs w:val="22"/>
        </w:rPr>
        <w:t>.sąskaita</w:t>
      </w:r>
      <w:r w:rsidR="00303039">
        <w:rPr>
          <w:szCs w:val="22"/>
        </w:rPr>
        <w:t>, E</w:t>
      </w:r>
      <w:r w:rsidR="00303039" w:rsidRPr="00303039">
        <w:rPr>
          <w:szCs w:val="22"/>
        </w:rPr>
        <w:t>.d</w:t>
      </w:r>
      <w:r w:rsidR="0015359E">
        <w:rPr>
          <w:szCs w:val="22"/>
        </w:rPr>
        <w:t>ėžutė</w:t>
      </w:r>
      <w:r w:rsidR="00303039">
        <w:rPr>
          <w:szCs w:val="22"/>
        </w:rPr>
        <w:t xml:space="preserve">, </w:t>
      </w:r>
      <w:r w:rsidR="0015359E">
        <w:rPr>
          <w:szCs w:val="22"/>
        </w:rPr>
        <w:t>Manogile.lt, EDAS</w:t>
      </w:r>
      <w:r w:rsidR="00303039" w:rsidRPr="00303039">
        <w:rPr>
          <w:szCs w:val="22"/>
        </w:rPr>
        <w:t xml:space="preserve">, VMI </w:t>
      </w:r>
      <w:r w:rsidR="0015359E">
        <w:rPr>
          <w:szCs w:val="22"/>
        </w:rPr>
        <w:t>ir kt.e.sistemomis</w:t>
      </w:r>
      <w:r w:rsidR="00BC7BC1" w:rsidRPr="00303039">
        <w:rPr>
          <w:szCs w:val="22"/>
        </w:rPr>
        <w:t>.</w:t>
      </w:r>
      <w:r w:rsidRPr="000854C9">
        <w:t xml:space="preserve"> Ugdymas organizuojamas taikant Kauno lopšelio-darželio „Aviliukas“ ikimokyklini</w:t>
      </w:r>
      <w:r w:rsidR="000D234B" w:rsidRPr="000854C9">
        <w:t>o ugdymo</w:t>
      </w:r>
      <w:r w:rsidRPr="000854C9">
        <w:t xml:space="preserve"> bei Bendrąją priešmokyklinio ugdymo ir ugdymosi programas. Įstaigoje puoselėjama vaikų kultūra, skatinamas vaikų kūrybiškumas, atsižvelgiama į vaiko poreikius, palaikomi šilti darbuotojų ir vaikų tarpusavio santykiai. Darželis pasižymi aktyvia bei veiklia savivalda.</w:t>
      </w:r>
      <w:r w:rsidRPr="000854C9">
        <w:rPr>
          <w:color w:val="FF0000"/>
        </w:rPr>
        <w:t xml:space="preserve"> </w:t>
      </w:r>
      <w:r w:rsidR="00024581" w:rsidRPr="00CD09C4">
        <w:t>Lopšelis</w:t>
      </w:r>
      <w:r w:rsidRPr="00CD09C4">
        <w:t xml:space="preserve"> - darželis tampa atvira besimokančia organizacija.</w:t>
      </w:r>
    </w:p>
    <w:p w:rsidR="0015359E" w:rsidRDefault="00EC7040" w:rsidP="00A25D68">
      <w:pPr>
        <w:tabs>
          <w:tab w:val="left" w:pos="426"/>
          <w:tab w:val="left" w:pos="709"/>
        </w:tabs>
        <w:spacing w:line="276" w:lineRule="auto"/>
        <w:jc w:val="both"/>
        <w:rPr>
          <w:b/>
          <w:i/>
          <w:sz w:val="20"/>
          <w:szCs w:val="20"/>
        </w:rPr>
      </w:pPr>
      <w:r w:rsidRPr="000854C9">
        <w:rPr>
          <w:b/>
        </w:rPr>
        <w:tab/>
        <w:t xml:space="preserve">Antrasis tikslas - </w:t>
      </w:r>
      <w:r w:rsidR="00BC7BC1" w:rsidRPr="000854C9">
        <w:rPr>
          <w:b/>
        </w:rPr>
        <w:t>Atnaujinti</w:t>
      </w:r>
      <w:r w:rsidR="00BC7BC1" w:rsidRPr="000854C9">
        <w:rPr>
          <w:b/>
          <w:i/>
          <w:sz w:val="18"/>
          <w:szCs w:val="20"/>
        </w:rPr>
        <w:t xml:space="preserve"> </w:t>
      </w:r>
      <w:r w:rsidR="00BC7BC1" w:rsidRPr="000854C9">
        <w:rPr>
          <w:b/>
        </w:rPr>
        <w:t>darbo ir ugdomąją aplinką, efektyvi</w:t>
      </w:r>
      <w:r w:rsidRPr="000854C9">
        <w:rPr>
          <w:b/>
        </w:rPr>
        <w:t xml:space="preserve">ai panaudojant turimas lėšas. </w:t>
      </w:r>
      <w:r w:rsidR="000D234B" w:rsidRPr="000854C9">
        <w:t>Š</w:t>
      </w:r>
      <w:r w:rsidRPr="000854C9">
        <w:t xml:space="preserve">is tikslas įgyvendinatas 100%. 2016 metais buvo planuota atnaujinti tik darželio (adresu A.Mackevičiaus 101) </w:t>
      </w:r>
      <w:r w:rsidR="00507142" w:rsidRPr="000854C9">
        <w:t xml:space="preserve">ugdymo bei darbo </w:t>
      </w:r>
      <w:r w:rsidRPr="000854C9">
        <w:t xml:space="preserve">aplinkas, tačiau steigėjui inicijavus įstaigos reorganizaciją, atnaujintas ir </w:t>
      </w:r>
      <w:r w:rsidRPr="0015359E">
        <w:t>pastatas (adresu S.Žukausko g.31).</w:t>
      </w:r>
      <w:r w:rsidRPr="0015359E">
        <w:rPr>
          <w:b/>
          <w:i/>
          <w:sz w:val="20"/>
          <w:szCs w:val="20"/>
        </w:rPr>
        <w:t xml:space="preserve"> </w:t>
      </w:r>
      <w:r w:rsidRPr="0015359E">
        <w:t>Taigi, n</w:t>
      </w:r>
      <w:r w:rsidR="009E4B60" w:rsidRPr="0015359E">
        <w:t>uo 2016 m. rudens</w:t>
      </w:r>
      <w:r w:rsidR="00402D31" w:rsidRPr="0015359E">
        <w:t xml:space="preserve"> Kauno lopšelyje</w:t>
      </w:r>
      <w:r w:rsidR="00673362" w:rsidRPr="0015359E">
        <w:t>-</w:t>
      </w:r>
      <w:r w:rsidR="00402D31" w:rsidRPr="0015359E">
        <w:t>darželyje</w:t>
      </w:r>
      <w:r w:rsidR="00673362" w:rsidRPr="0015359E">
        <w:t xml:space="preserve"> „Aviliukas“</w:t>
      </w:r>
      <w:r w:rsidR="00402D31" w:rsidRPr="0015359E">
        <w:t xml:space="preserve"> ugdymas vykdomas </w:t>
      </w:r>
      <w:r w:rsidR="00673362" w:rsidRPr="0015359E">
        <w:t xml:space="preserve">dvejuose pastatuose: </w:t>
      </w:r>
    </w:p>
    <w:p w:rsidR="009E4B60" w:rsidRPr="0015359E" w:rsidRDefault="00856CBE" w:rsidP="00A25D68">
      <w:pPr>
        <w:tabs>
          <w:tab w:val="left" w:pos="426"/>
        </w:tabs>
        <w:spacing w:line="276" w:lineRule="auto"/>
        <w:jc w:val="both"/>
        <w:rPr>
          <w:b/>
          <w:i/>
          <w:sz w:val="20"/>
          <w:szCs w:val="20"/>
        </w:rPr>
      </w:pPr>
      <w:r>
        <w:t xml:space="preserve">1. </w:t>
      </w:r>
      <w:r w:rsidR="00225836" w:rsidRPr="0015359E">
        <w:t xml:space="preserve">Vienas darželis įsikūręs </w:t>
      </w:r>
      <w:r w:rsidR="00673362" w:rsidRPr="0015359E">
        <w:t>Centro seniūnijoje (</w:t>
      </w:r>
      <w:r w:rsidR="00402D31" w:rsidRPr="0015359E">
        <w:t xml:space="preserve">adresu A.Mackevičiaus g.101). Tai jaukus dviejų aukštų namas su erdviu kiemu. Vidaus ir lauko </w:t>
      </w:r>
      <w:r w:rsidR="0015359E">
        <w:t>.</w:t>
      </w:r>
      <w:r w:rsidR="00402D31" w:rsidRPr="0015359E">
        <w:t xml:space="preserve">aplinkos suteikia jaukumo bei namų aplinkos įspūdį. </w:t>
      </w:r>
      <w:r w:rsidR="00225836" w:rsidRPr="0015359E">
        <w:t>Pastato vidinės patalpos per 2016-2018 metus suremontuotos 95%</w:t>
      </w:r>
      <w:r w:rsidR="0015359E" w:rsidRPr="0015359E">
        <w:t xml:space="preserve"> (suremontuota 100% ugdymo aplinkų ir 90% - darbo aplinkos)</w:t>
      </w:r>
      <w:r w:rsidR="00225836" w:rsidRPr="0015359E">
        <w:t xml:space="preserve">. Visiškai atnaujinti lauko įrenginiai (pavėsinė, žaidimo įrenginiai, </w:t>
      </w:r>
      <w:r w:rsidR="009E4B60" w:rsidRPr="0015359E">
        <w:t xml:space="preserve">paklotos </w:t>
      </w:r>
      <w:r w:rsidR="00225836" w:rsidRPr="0015359E">
        <w:t>gum</w:t>
      </w:r>
      <w:r w:rsidR="00507142" w:rsidRPr="0015359E">
        <w:t>os mulčo dangos po priemonėmis). T</w:t>
      </w:r>
      <w:r w:rsidR="00225836" w:rsidRPr="0015359E">
        <w:t xml:space="preserve">ačiau pastato energetinė ir estetinė dalis bei kiemo aikštelės </w:t>
      </w:r>
      <w:r w:rsidR="00507142" w:rsidRPr="0015359E">
        <w:t xml:space="preserve">grindinys </w:t>
      </w:r>
      <w:r w:rsidR="00225836" w:rsidRPr="0015359E">
        <w:t>nea</w:t>
      </w:r>
      <w:r w:rsidR="009E4B60" w:rsidRPr="0015359E">
        <w:t>titinka HN, todėl 2018 metais parengtas Techninis projektas pastato fasado bei kiemo aikštel</w:t>
      </w:r>
      <w:r w:rsidR="00507142" w:rsidRPr="0015359E">
        <w:t>ės</w:t>
      </w:r>
      <w:r w:rsidR="009E4B60" w:rsidRPr="0015359E">
        <w:t xml:space="preserve"> remontui.</w:t>
      </w:r>
      <w:r w:rsidR="00225836" w:rsidRPr="0015359E">
        <w:t xml:space="preserve"> </w:t>
      </w:r>
      <w:r w:rsidR="00F376C1" w:rsidRPr="0015359E">
        <w:t>2016 metais pakeista 100% darželio tvoros, apšviesta lauko</w:t>
      </w:r>
      <w:r w:rsidR="00F376C1" w:rsidRPr="00703D9A">
        <w:t xml:space="preserve"> teritorija, savivaldybės lėšomis įrengta apsaugos sistema. </w:t>
      </w:r>
    </w:p>
    <w:p w:rsidR="00402D31" w:rsidRPr="00856CBE" w:rsidRDefault="009E4B60" w:rsidP="00A25D68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703D9A">
        <w:tab/>
      </w:r>
      <w:r w:rsidR="00402D31" w:rsidRPr="00703D9A">
        <w:t>Darželyje veikia dvi ikimokyklinio (esant poreikiui – priešmokyklinio) ugdymo grupės, kurios</w:t>
      </w:r>
      <w:r w:rsidRPr="00703D9A">
        <w:t xml:space="preserve">e kasmet ugdoma </w:t>
      </w:r>
      <w:r w:rsidR="0015359E">
        <w:t xml:space="preserve">po </w:t>
      </w:r>
      <w:r w:rsidRPr="00703D9A">
        <w:t>30 vaikų. Grupės k</w:t>
      </w:r>
      <w:r w:rsidR="00402D31" w:rsidRPr="00703D9A">
        <w:t>omplektuojamos</w:t>
      </w:r>
      <w:r w:rsidR="00C27356" w:rsidRPr="00703D9A">
        <w:t xml:space="preserve"> </w:t>
      </w:r>
      <w:r w:rsidR="00703D9A">
        <w:t xml:space="preserve">bei modeliai pasirenkami </w:t>
      </w:r>
      <w:r w:rsidR="00C27356" w:rsidRPr="00703D9A">
        <w:t xml:space="preserve">atsižvelgiant į vaikų amžių (nuo 3 iki 6 metų) bei </w:t>
      </w:r>
      <w:r w:rsidR="00402D31" w:rsidRPr="00703D9A">
        <w:t>tėvų poreikius</w:t>
      </w:r>
      <w:r w:rsidR="00C27356" w:rsidRPr="00703D9A">
        <w:t xml:space="preserve"> (2016-2017</w:t>
      </w:r>
      <w:r w:rsidRPr="00703D9A">
        <w:t xml:space="preserve"> m.m.</w:t>
      </w:r>
      <w:r w:rsidR="00C27356" w:rsidRPr="00703D9A">
        <w:t>, 2017-2018 m.m. grupių darbo laikas vyravo 10,30 ir 12 val., 2018-2019 m.m abiejų grupių darbo trukmė 10,30 val</w:t>
      </w:r>
      <w:r w:rsidR="00C27356" w:rsidRPr="00856CBE">
        <w:t>.).</w:t>
      </w:r>
    </w:p>
    <w:p w:rsidR="00673362" w:rsidRPr="00703D9A" w:rsidRDefault="00856CBE" w:rsidP="00A25D68">
      <w:pPr>
        <w:tabs>
          <w:tab w:val="left" w:pos="0"/>
          <w:tab w:val="left" w:pos="851"/>
        </w:tabs>
        <w:spacing w:line="276" w:lineRule="auto"/>
        <w:jc w:val="both"/>
      </w:pPr>
      <w:r w:rsidRPr="00856CBE">
        <w:t xml:space="preserve">2. </w:t>
      </w:r>
      <w:r w:rsidR="00F77DFE" w:rsidRPr="00856CBE">
        <w:t>Antrasis</w:t>
      </w:r>
      <w:r w:rsidR="009E4B60" w:rsidRPr="00856CBE">
        <w:t xml:space="preserve"> darželis įsikūręs </w:t>
      </w:r>
      <w:r w:rsidR="00673362" w:rsidRPr="00856CBE">
        <w:t>Eigulių seniniūnijoje (adresu S.Žukausko g.31)</w:t>
      </w:r>
      <w:r w:rsidR="009E4B60" w:rsidRPr="00856CBE">
        <w:t>. Pastatas visiškai renovuotas</w:t>
      </w:r>
      <w:r w:rsidR="009E4B60" w:rsidRPr="00703D9A">
        <w:t xml:space="preserve"> 2016 metais. Vidaus patalpos, lauko erdvė bei įstaigos materialinė techninė bazė atnaujinta 100</w:t>
      </w:r>
      <w:r w:rsidR="009E4B60" w:rsidRPr="00703D9A">
        <w:rPr>
          <w:lang w:val="en-US"/>
        </w:rPr>
        <w:t xml:space="preserve">%. </w:t>
      </w:r>
      <w:r w:rsidR="00C94C6B" w:rsidRPr="00703D9A">
        <w:t xml:space="preserve">Įgyvendinant bendruomenės projektą </w:t>
      </w:r>
      <w:r w:rsidR="00C94C6B" w:rsidRPr="0082548C">
        <w:t>„</w:t>
      </w:r>
      <w:r w:rsidR="0082548C" w:rsidRPr="0082548C">
        <w:t>Vaiko ugdymasis lauke</w:t>
      </w:r>
      <w:r w:rsidR="00C94C6B" w:rsidRPr="0082548C">
        <w:t>“</w:t>
      </w:r>
      <w:r w:rsidR="00C94C6B" w:rsidRPr="00703D9A">
        <w:rPr>
          <w:color w:val="FF0000"/>
        </w:rPr>
        <w:t xml:space="preserve"> </w:t>
      </w:r>
      <w:r w:rsidR="00C94C6B" w:rsidRPr="00703D9A">
        <w:t xml:space="preserve">trečius metus yra puoselėjama </w:t>
      </w:r>
      <w:r w:rsidR="00703D9A" w:rsidRPr="00703D9A">
        <w:t xml:space="preserve">išskirtinė </w:t>
      </w:r>
      <w:r w:rsidR="00C94C6B" w:rsidRPr="00703D9A">
        <w:t>lopšelio-darželio lauko aplinka</w:t>
      </w:r>
      <w:r w:rsidR="00703D9A" w:rsidRPr="00703D9A">
        <w:t>.</w:t>
      </w:r>
      <w:r w:rsidR="00C94C6B" w:rsidRPr="00703D9A">
        <w:t xml:space="preserve"> 2018 metais įstaiga </w:t>
      </w:r>
      <w:r w:rsidR="00703D9A" w:rsidRPr="00703D9A">
        <w:t>tapo respublikino Mokyklų edukacinių erdvių konkurso nugalėtoja</w:t>
      </w:r>
      <w:r w:rsidR="00C94C6B" w:rsidRPr="00703D9A">
        <w:t xml:space="preserve">. </w:t>
      </w:r>
      <w:r w:rsidR="00F376C1" w:rsidRPr="00703D9A">
        <w:t>Daržely</w:t>
      </w:r>
      <w:r w:rsidR="009E4B60" w:rsidRPr="00703D9A">
        <w:t xml:space="preserve">je ugdoma iki 200 vaikų. Grupės komplektuojamos atsižvelgiant į vaikų amžių (nuo 1 iki 6 metų) bei tėvų poreikius (2016-2017 m.m. veikė 8 lopšelio ir 3 darželio, 2017-2018 m.m. veikė 4 </w:t>
      </w:r>
      <w:r w:rsidR="00F77DFE" w:rsidRPr="00703D9A">
        <w:t>lopšelio, 1 priešmokyklinio ir 6</w:t>
      </w:r>
      <w:r w:rsidR="009E4B60" w:rsidRPr="00703D9A">
        <w:t xml:space="preserve"> darželio grupės, o 20</w:t>
      </w:r>
      <w:r w:rsidR="00F77DFE" w:rsidRPr="00703D9A">
        <w:t>18-2019 m.m. suformuotos 1 lopšelio, 1 priešmokyklinio ir 9 darželio grupės). Vyraujantis g</w:t>
      </w:r>
      <w:r w:rsidR="009E4B60" w:rsidRPr="00703D9A">
        <w:t>rupių</w:t>
      </w:r>
      <w:r w:rsidR="00F77DFE" w:rsidRPr="00703D9A">
        <w:t xml:space="preserve"> darbo laikas: 10,30 val. (8 grupės) ir 12 val.</w:t>
      </w:r>
      <w:r w:rsidR="0082548C">
        <w:t xml:space="preserve"> </w:t>
      </w:r>
      <w:r w:rsidR="00F77DFE" w:rsidRPr="00703D9A">
        <w:t>(3 grupės</w:t>
      </w:r>
      <w:r w:rsidR="009E4B60" w:rsidRPr="00703D9A">
        <w:t>).</w:t>
      </w:r>
    </w:p>
    <w:p w:rsidR="00351906" w:rsidRPr="00856CBE" w:rsidRDefault="00F4385C" w:rsidP="00A25D6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>
        <w:rPr>
          <w:color w:val="FF0000"/>
        </w:rPr>
        <w:tab/>
      </w:r>
      <w:r w:rsidR="00C94C6B" w:rsidRPr="00F4385C">
        <w:rPr>
          <w:rFonts w:eastAsia="Calibri"/>
        </w:rPr>
        <w:t>2019</w:t>
      </w:r>
      <w:r w:rsidR="00F77DFE" w:rsidRPr="00F4385C">
        <w:rPr>
          <w:rFonts w:eastAsia="Calibri"/>
        </w:rPr>
        <w:t>-</w:t>
      </w:r>
      <w:r w:rsidR="00C94C6B" w:rsidRPr="00F4385C">
        <w:rPr>
          <w:rFonts w:eastAsia="Calibri"/>
        </w:rPr>
        <w:t>2020</w:t>
      </w:r>
      <w:r w:rsidR="00F77DFE" w:rsidRPr="00F4385C">
        <w:rPr>
          <w:rFonts w:eastAsia="Calibri"/>
        </w:rPr>
        <w:t xml:space="preserve"> </w:t>
      </w:r>
      <w:r w:rsidR="00C94C6B" w:rsidRPr="00F4385C">
        <w:rPr>
          <w:rFonts w:eastAsia="Calibri"/>
        </w:rPr>
        <w:t>m.m.</w:t>
      </w:r>
      <w:r w:rsidR="00F77DFE" w:rsidRPr="00F4385C">
        <w:rPr>
          <w:rFonts w:eastAsia="Calibri"/>
        </w:rPr>
        <w:t xml:space="preserve"> planuojama </w:t>
      </w:r>
      <w:r w:rsidR="00C94C6B" w:rsidRPr="00F4385C">
        <w:rPr>
          <w:rFonts w:eastAsia="Calibri"/>
        </w:rPr>
        <w:t xml:space="preserve">sudaryti galimybę kitakalbių šeimų vaikų </w:t>
      </w:r>
      <w:r w:rsidR="00C94C6B" w:rsidRPr="00856CBE">
        <w:rPr>
          <w:rFonts w:eastAsia="Calibri"/>
        </w:rPr>
        <w:t>ugdymui (anglų kalba).</w:t>
      </w:r>
      <w:r w:rsidR="00F77DFE" w:rsidRPr="00856CBE">
        <w:rPr>
          <w:rFonts w:eastAsia="Calibri"/>
        </w:rPr>
        <w:t xml:space="preserve"> Tai padidins lopšelio-darželio patrauklumą ir konkurencingumą bei patenkin</w:t>
      </w:r>
      <w:r w:rsidR="00B4402B" w:rsidRPr="00856CBE">
        <w:rPr>
          <w:rFonts w:eastAsia="Calibri"/>
        </w:rPr>
        <w:t>s kauniečių poreikį mieste</w:t>
      </w:r>
      <w:r w:rsidR="00F77DFE" w:rsidRPr="00856CBE">
        <w:rPr>
          <w:rFonts w:eastAsia="Calibri"/>
        </w:rPr>
        <w:t xml:space="preserve"> turėti </w:t>
      </w:r>
      <w:r w:rsidR="00024581" w:rsidRPr="00856CBE">
        <w:rPr>
          <w:rFonts w:eastAsia="Calibri"/>
        </w:rPr>
        <w:t>valstybinę</w:t>
      </w:r>
      <w:r w:rsidR="00B4402B" w:rsidRPr="00856CBE">
        <w:rPr>
          <w:rFonts w:eastAsia="Calibri"/>
        </w:rPr>
        <w:t xml:space="preserve"> </w:t>
      </w:r>
      <w:r w:rsidR="00C94C6B" w:rsidRPr="00856CBE">
        <w:rPr>
          <w:rFonts w:eastAsia="Calibri"/>
        </w:rPr>
        <w:t>ikimokyklinę įstaigą</w:t>
      </w:r>
      <w:r w:rsidR="00024581" w:rsidRPr="00856CBE">
        <w:rPr>
          <w:rFonts w:eastAsia="Calibri"/>
        </w:rPr>
        <w:t xml:space="preserve"> pasiruošusią integruoti užsieniečių šeimų vaikus.</w:t>
      </w:r>
    </w:p>
    <w:p w:rsidR="00F4385C" w:rsidRPr="00856CBE" w:rsidRDefault="00F4385C" w:rsidP="00A25D68">
      <w:pPr>
        <w:pStyle w:val="NoSpacing"/>
        <w:spacing w:line="276" w:lineRule="auto"/>
        <w:jc w:val="both"/>
        <w:rPr>
          <w:b/>
        </w:rPr>
      </w:pPr>
    </w:p>
    <w:p w:rsidR="0008350B" w:rsidRPr="00856CBE" w:rsidRDefault="0008350B" w:rsidP="00A25D68">
      <w:pPr>
        <w:pStyle w:val="NoSpacing"/>
        <w:spacing w:line="276" w:lineRule="auto"/>
        <w:jc w:val="center"/>
        <w:rPr>
          <w:b/>
        </w:rPr>
      </w:pPr>
    </w:p>
    <w:p w:rsidR="0008350B" w:rsidRPr="00856CBE" w:rsidRDefault="0008350B" w:rsidP="00A25D68">
      <w:pPr>
        <w:pStyle w:val="NoSpacing"/>
        <w:spacing w:line="276" w:lineRule="auto"/>
        <w:jc w:val="center"/>
        <w:rPr>
          <w:b/>
        </w:rPr>
      </w:pPr>
      <w:r w:rsidRPr="00856CBE">
        <w:rPr>
          <w:b/>
        </w:rPr>
        <w:t>III SKYRIUS</w:t>
      </w:r>
    </w:p>
    <w:p w:rsidR="0008350B" w:rsidRPr="0008350B" w:rsidRDefault="00582D65" w:rsidP="00A25D68">
      <w:pPr>
        <w:pStyle w:val="NoSpacing"/>
        <w:spacing w:line="276" w:lineRule="auto"/>
        <w:jc w:val="center"/>
        <w:rPr>
          <w:b/>
        </w:rPr>
      </w:pPr>
      <w:r>
        <w:rPr>
          <w:b/>
        </w:rPr>
        <w:t>ĮSTAIGOS MATERIALINIS APRŪPINIMAS</w:t>
      </w:r>
    </w:p>
    <w:p w:rsidR="005B0CC7" w:rsidRPr="00CD09C4" w:rsidRDefault="005B0CC7" w:rsidP="00A25D68">
      <w:pPr>
        <w:spacing w:line="276" w:lineRule="auto"/>
        <w:ind w:firstLine="360"/>
        <w:jc w:val="center"/>
        <w:rPr>
          <w:i/>
          <w:sz w:val="20"/>
          <w:szCs w:val="20"/>
        </w:rPr>
      </w:pPr>
    </w:p>
    <w:p w:rsidR="00351906" w:rsidRDefault="00AE6DAB" w:rsidP="00A25D68">
      <w:pPr>
        <w:numPr>
          <w:ilvl w:val="0"/>
          <w:numId w:val="6"/>
        </w:numPr>
        <w:spacing w:line="276" w:lineRule="auto"/>
        <w:jc w:val="both"/>
      </w:pPr>
      <w:r w:rsidRPr="00B20F03">
        <w:rPr>
          <w:b/>
          <w:u w:val="single"/>
        </w:rPr>
        <w:t>2016-2018 m. Žmogiškieji ištekliai.</w:t>
      </w:r>
      <w:r>
        <w:t xml:space="preserve"> Duomenys apie į</w:t>
      </w:r>
      <w:r w:rsidRPr="00AE6DAB">
        <w:t xml:space="preserve">staigos darbuotojus. </w:t>
      </w:r>
    </w:p>
    <w:p w:rsidR="00AE6DAB" w:rsidRDefault="00AE6DAB" w:rsidP="00A25D68">
      <w:pPr>
        <w:spacing w:line="276" w:lineRule="auto"/>
        <w:ind w:firstLine="709"/>
        <w:jc w:val="both"/>
      </w:pPr>
      <w:r>
        <w:t xml:space="preserve">2016 metais reorganizavus Kauno lopšelį-darželį „Aviliuką“ ženkliai pakito darbuotojų ir etatų skaičius įstaigoje: </w:t>
      </w:r>
      <w:r w:rsidR="00085EE1">
        <w:t>2016 metais nuo 21-o</w:t>
      </w:r>
      <w:r>
        <w:t xml:space="preserve"> darbuotojų skaičius pakilo iki 63 žmonių. 2017-2018 metais darbuotojų skaičius kito nežymiai, vidutiniškai dirba 61 darbuotojas.</w:t>
      </w:r>
    </w:p>
    <w:p w:rsidR="00AE6DAB" w:rsidRDefault="00AE6DAB" w:rsidP="00A25D68">
      <w:pPr>
        <w:spacing w:line="276" w:lineRule="auto"/>
        <w:ind w:firstLine="709"/>
        <w:jc w:val="both"/>
      </w:pPr>
      <w:r>
        <w:t>2016 metais</w:t>
      </w:r>
      <w:r w:rsidR="00B31613">
        <w:t xml:space="preserve">, 5 kartus padidėjus grupių ir vaikų skaičiui, steigėjas patvirino: 2016 m. – 60,36 etatus, nuo 2017 m. spalio 3 dienos panaikinus buhalterio pareigybę, įstaiga naudojasi 59,25 etatais. </w:t>
      </w:r>
    </w:p>
    <w:p w:rsidR="00B31613" w:rsidRDefault="00B31613" w:rsidP="00A25D68">
      <w:pPr>
        <w:spacing w:line="276" w:lineRule="auto"/>
        <w:ind w:firstLine="709"/>
        <w:jc w:val="both"/>
      </w:pPr>
      <w:r>
        <w:t xml:space="preserve">Personalo etatai ir pareigybių skaičius planuojamas ir tvirtinamas direktorės įsakymais. Pareigybės perskirstomos </w:t>
      </w:r>
      <w:r w:rsidR="00507142">
        <w:t>atsižvelgiant į įstaigos vidaus veiklos įsivertinimo rezultatus, bendruomenės poreikius</w:t>
      </w:r>
      <w:r w:rsidR="00585018">
        <w:t xml:space="preserve"> bei</w:t>
      </w:r>
      <w:r w:rsidR="00507142">
        <w:t xml:space="preserve"> </w:t>
      </w:r>
      <w:r>
        <w:t>siekiant maksimalaus žmogiškųjų išteklių panaudoj</w:t>
      </w:r>
      <w:r w:rsidR="003D0C74">
        <w:t>imo ugdymo kokybės užtikrinimui</w:t>
      </w:r>
      <w:r>
        <w:t>.</w:t>
      </w:r>
    </w:p>
    <w:p w:rsidR="00585018" w:rsidRDefault="00B31613" w:rsidP="00A25D68">
      <w:pPr>
        <w:spacing w:line="276" w:lineRule="auto"/>
        <w:ind w:firstLine="709"/>
        <w:jc w:val="both"/>
      </w:pPr>
      <w:r>
        <w:t xml:space="preserve">Personalo formavimo politika užtikrina aukštą paslaugų bei mokytojų kvalifikacijos lygį. 2016 metais lopšelyje-darželyje dirbo 31, 2017 m. </w:t>
      </w:r>
      <w:r w:rsidR="0080438E">
        <w:t>–</w:t>
      </w:r>
      <w:r>
        <w:t xml:space="preserve"> 33</w:t>
      </w:r>
      <w:r w:rsidR="0080438E">
        <w:t xml:space="preserve"> pedagogai</w:t>
      </w:r>
      <w:r>
        <w:t>, 2018 metais dirba –</w:t>
      </w:r>
      <w:r w:rsidR="00DF506E">
        <w:t xml:space="preserve"> 31 pedagoginis darbuotojas</w:t>
      </w:r>
      <w:r w:rsidR="00585018">
        <w:t xml:space="preserve">. </w:t>
      </w:r>
    </w:p>
    <w:p w:rsidR="00AE6DAB" w:rsidRDefault="00B72F22" w:rsidP="00A25D68">
      <w:pPr>
        <w:spacing w:line="276" w:lineRule="auto"/>
        <w:ind w:firstLine="709"/>
        <w:jc w:val="both"/>
      </w:pPr>
      <w:r>
        <w:t>Nuo 2016 metų nuolat kyla p</w:t>
      </w:r>
      <w:r w:rsidR="0080438E">
        <w:t>edag</w:t>
      </w:r>
      <w:r w:rsidR="003F57EF">
        <w:t>oginio personalo kvalifikacija:</w:t>
      </w:r>
      <w:r>
        <w:t xml:space="preserve"> 2016 m. dirbo 16 atestuotų, 13 - neatestuotų</w:t>
      </w:r>
      <w:r w:rsidRPr="00B72F22">
        <w:t xml:space="preserve"> </w:t>
      </w:r>
      <w:r>
        <w:t>mokytojų, 2017 m. – 17 atestuotų ir 14 neatestuotų, bei 2018 m. dirb</w:t>
      </w:r>
      <w:r w:rsidR="005C5405">
        <w:t>a 19 atestuotų</w:t>
      </w:r>
      <w:r w:rsidR="005C5405" w:rsidRPr="005C5405">
        <w:t xml:space="preserve"> (3 pedagogai siekia igyti aukštesnes kvalifikacines kategorijas iki 2018-12-31 dienos)</w:t>
      </w:r>
      <w:r w:rsidR="005C5405">
        <w:t xml:space="preserve"> ir</w:t>
      </w:r>
      <w:r w:rsidR="005C5405" w:rsidRPr="005C5405">
        <w:t xml:space="preserve"> 10 n</w:t>
      </w:r>
      <w:r w:rsidR="00856CBE">
        <w:t>eatestuotų (2 pedagogai siekia į</w:t>
      </w:r>
      <w:r w:rsidR="005C5405" w:rsidRPr="005C5405">
        <w:t>gyti aukštesnes kvalifikacines kategorijas iki 2018-12-31 dienos)</w:t>
      </w:r>
      <w:r w:rsidR="005C5405">
        <w:t>.</w:t>
      </w:r>
    </w:p>
    <w:p w:rsidR="005C5405" w:rsidRPr="00880A96" w:rsidRDefault="00D0504F" w:rsidP="00A25D68">
      <w:pPr>
        <w:spacing w:line="276" w:lineRule="auto"/>
        <w:ind w:firstLine="709"/>
        <w:jc w:val="both"/>
      </w:pPr>
      <w:r>
        <w:t>2018 m. l</w:t>
      </w:r>
      <w:r w:rsidR="005C5405">
        <w:t xml:space="preserve">opšelyje-darželyje dirbančių mokytojų turimos kategorijos: </w:t>
      </w:r>
      <w:r>
        <w:t>13 vyresniųjų mokytojų, 7 mokytojai metodininkai, 1 - turintis IV psichologo kategoriją (mokytojų kvalifikacija pakilo 13</w:t>
      </w:r>
      <w:r w:rsidRPr="00880A96">
        <w:t>%)</w:t>
      </w:r>
    </w:p>
    <w:p w:rsidR="00AE6DAB" w:rsidRPr="00AE6DAB" w:rsidRDefault="00AE6DAB" w:rsidP="00A25D68">
      <w:pPr>
        <w:spacing w:line="276" w:lineRule="auto"/>
        <w:jc w:val="both"/>
      </w:pPr>
    </w:p>
    <w:p w:rsidR="00AE6DAB" w:rsidRPr="0014264D" w:rsidRDefault="00AE6DAB" w:rsidP="00A25D68">
      <w:pPr>
        <w:numPr>
          <w:ilvl w:val="0"/>
          <w:numId w:val="6"/>
        </w:numPr>
        <w:spacing w:line="276" w:lineRule="auto"/>
        <w:jc w:val="both"/>
        <w:rPr>
          <w:b/>
          <w:u w:val="single"/>
        </w:rPr>
      </w:pPr>
      <w:r w:rsidRPr="00B20F03">
        <w:rPr>
          <w:b/>
          <w:u w:val="single"/>
        </w:rPr>
        <w:t>2</w:t>
      </w:r>
      <w:r w:rsidR="0014264D">
        <w:rPr>
          <w:b/>
          <w:u w:val="single"/>
        </w:rPr>
        <w:t>016-2018 m. Fnansiniai ir m</w:t>
      </w:r>
      <w:r w:rsidR="0014264D" w:rsidRPr="00B20F03">
        <w:rPr>
          <w:b/>
          <w:u w:val="single"/>
        </w:rPr>
        <w:t>aterialiniai ištekliai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  <w:gridCol w:w="2083"/>
        <w:gridCol w:w="1843"/>
        <w:gridCol w:w="1844"/>
      </w:tblGrid>
      <w:tr w:rsidR="00A769A5" w:rsidRPr="00D2532D" w:rsidTr="00B4402B">
        <w:trPr>
          <w:jc w:val="center"/>
        </w:trPr>
        <w:tc>
          <w:tcPr>
            <w:tcW w:w="14132" w:type="dxa"/>
            <w:gridSpan w:val="4"/>
            <w:shd w:val="clear" w:color="auto" w:fill="auto"/>
          </w:tcPr>
          <w:p w:rsidR="00A769A5" w:rsidRPr="00D2532D" w:rsidRDefault="00A769A5" w:rsidP="00D2532D">
            <w:pPr>
              <w:ind w:firstLine="540"/>
              <w:jc w:val="center"/>
              <w:rPr>
                <w:b/>
                <w:lang w:val="sq-AL"/>
              </w:rPr>
            </w:pPr>
            <w:r w:rsidRPr="00D2532D">
              <w:rPr>
                <w:b/>
                <w:lang w:val="sq-AL"/>
              </w:rPr>
              <w:t>Finansinių išteklių gavimo ir panaudojimo analizė pagal atskirus finansavimo šaltinius:</w:t>
            </w:r>
          </w:p>
          <w:p w:rsidR="00A769A5" w:rsidRPr="00D2532D" w:rsidRDefault="00A769A5" w:rsidP="00D2532D">
            <w:pPr>
              <w:jc w:val="center"/>
              <w:rPr>
                <w:i/>
              </w:rPr>
            </w:pPr>
          </w:p>
        </w:tc>
      </w:tr>
      <w:tr w:rsidR="00A769A5" w:rsidRPr="00D2532D" w:rsidTr="00B20F03">
        <w:trPr>
          <w:jc w:val="center"/>
        </w:trPr>
        <w:tc>
          <w:tcPr>
            <w:tcW w:w="8362" w:type="dxa"/>
            <w:shd w:val="clear" w:color="auto" w:fill="auto"/>
          </w:tcPr>
          <w:p w:rsidR="00A769A5" w:rsidRPr="00D2532D" w:rsidRDefault="00A769A5" w:rsidP="00D2532D">
            <w:pPr>
              <w:jc w:val="both"/>
              <w:rPr>
                <w:i/>
              </w:rPr>
            </w:pPr>
          </w:p>
        </w:tc>
        <w:tc>
          <w:tcPr>
            <w:tcW w:w="2083" w:type="dxa"/>
            <w:shd w:val="clear" w:color="auto" w:fill="auto"/>
          </w:tcPr>
          <w:p w:rsidR="00A769A5" w:rsidRPr="00D2532D" w:rsidRDefault="00A769A5" w:rsidP="00D2532D">
            <w:pPr>
              <w:jc w:val="center"/>
              <w:rPr>
                <w:i/>
              </w:rPr>
            </w:pPr>
            <w:r w:rsidRPr="00D2532D">
              <w:rPr>
                <w:b/>
                <w:lang w:val="sq-AL"/>
              </w:rPr>
              <w:t xml:space="preserve">2016-12-01 d. </w:t>
            </w:r>
            <w:r w:rsidRPr="00B20F03">
              <w:rPr>
                <w:b/>
                <w:sz w:val="20"/>
                <w:szCs w:val="20"/>
                <w:lang w:val="sq-AL"/>
              </w:rPr>
              <w:t>duomenimis</w:t>
            </w:r>
          </w:p>
        </w:tc>
        <w:tc>
          <w:tcPr>
            <w:tcW w:w="1843" w:type="dxa"/>
            <w:shd w:val="clear" w:color="auto" w:fill="auto"/>
          </w:tcPr>
          <w:p w:rsidR="00A769A5" w:rsidRPr="00D2532D" w:rsidRDefault="00A769A5" w:rsidP="00D2532D">
            <w:pPr>
              <w:jc w:val="center"/>
              <w:rPr>
                <w:i/>
              </w:rPr>
            </w:pPr>
            <w:r w:rsidRPr="00D2532D">
              <w:rPr>
                <w:b/>
                <w:lang w:val="sq-AL"/>
              </w:rPr>
              <w:t xml:space="preserve">2017-12-01 d. </w:t>
            </w:r>
            <w:r w:rsidRPr="00B20F03">
              <w:rPr>
                <w:b/>
                <w:sz w:val="20"/>
                <w:szCs w:val="20"/>
                <w:lang w:val="sq-AL"/>
              </w:rPr>
              <w:t>duomenimis</w:t>
            </w:r>
          </w:p>
        </w:tc>
        <w:tc>
          <w:tcPr>
            <w:tcW w:w="1844" w:type="dxa"/>
            <w:shd w:val="clear" w:color="auto" w:fill="auto"/>
          </w:tcPr>
          <w:p w:rsidR="00A769A5" w:rsidRPr="00D2532D" w:rsidRDefault="00A769A5" w:rsidP="00D2532D">
            <w:pPr>
              <w:jc w:val="center"/>
              <w:rPr>
                <w:i/>
              </w:rPr>
            </w:pPr>
            <w:r w:rsidRPr="00D2532D">
              <w:rPr>
                <w:b/>
                <w:lang w:val="sq-AL"/>
              </w:rPr>
              <w:t xml:space="preserve">2018-12-01 d. </w:t>
            </w:r>
            <w:r w:rsidR="00F4581D" w:rsidRPr="00B20F03">
              <w:rPr>
                <w:b/>
                <w:sz w:val="20"/>
                <w:szCs w:val="20"/>
                <w:lang w:val="sq-AL"/>
              </w:rPr>
              <w:t>d</w:t>
            </w:r>
            <w:r w:rsidRPr="00B20F03">
              <w:rPr>
                <w:b/>
                <w:sz w:val="20"/>
                <w:szCs w:val="20"/>
                <w:lang w:val="sq-AL"/>
              </w:rPr>
              <w:t>uomenimis</w:t>
            </w:r>
            <w:r w:rsidR="00F4581D" w:rsidRPr="00B20F03">
              <w:rPr>
                <w:b/>
                <w:sz w:val="20"/>
                <w:szCs w:val="20"/>
                <w:lang w:val="sq-AL"/>
              </w:rPr>
              <w:t xml:space="preserve"> (sąmata)</w:t>
            </w:r>
          </w:p>
        </w:tc>
      </w:tr>
      <w:tr w:rsidR="00A769A5" w:rsidRPr="00D2532D" w:rsidTr="00B20F03">
        <w:trPr>
          <w:jc w:val="center"/>
        </w:trPr>
        <w:tc>
          <w:tcPr>
            <w:tcW w:w="8362" w:type="dxa"/>
            <w:shd w:val="clear" w:color="auto" w:fill="auto"/>
          </w:tcPr>
          <w:p w:rsidR="00A769A5" w:rsidRPr="00A769A5" w:rsidRDefault="00A769A5" w:rsidP="00862B74">
            <w:pPr>
              <w:jc w:val="both"/>
            </w:pPr>
            <w:r w:rsidRPr="00D2532D">
              <w:rPr>
                <w:iCs/>
                <w:lang w:val="sq-AL"/>
              </w:rPr>
              <w:t xml:space="preserve">Savivaldybės </w:t>
            </w:r>
            <w:r w:rsidR="00862B74">
              <w:rPr>
                <w:iCs/>
                <w:lang w:val="sq-AL"/>
              </w:rPr>
              <w:t>finansuojamų įstaigų veiklos programa (5101)</w:t>
            </w:r>
          </w:p>
        </w:tc>
        <w:tc>
          <w:tcPr>
            <w:tcW w:w="2083" w:type="dxa"/>
            <w:shd w:val="clear" w:color="auto" w:fill="auto"/>
          </w:tcPr>
          <w:p w:rsidR="00A769A5" w:rsidRPr="00862B74" w:rsidRDefault="00274CF6" w:rsidP="00F4581D">
            <w:pPr>
              <w:jc w:val="center"/>
            </w:pPr>
            <w:r>
              <w:t>395 522,86 Eur.</w:t>
            </w:r>
            <w:r w:rsidR="00F4581D" w:rsidRPr="001F488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769A5" w:rsidRPr="00862B74" w:rsidRDefault="00274CF6" w:rsidP="00862B74">
            <w:pPr>
              <w:jc w:val="center"/>
            </w:pPr>
            <w:r>
              <w:t>467 106,93 Eur.</w:t>
            </w:r>
          </w:p>
        </w:tc>
        <w:tc>
          <w:tcPr>
            <w:tcW w:w="1844" w:type="dxa"/>
            <w:shd w:val="clear" w:color="auto" w:fill="auto"/>
          </w:tcPr>
          <w:p w:rsidR="00A769A5" w:rsidRPr="00862B74" w:rsidRDefault="00F4581D" w:rsidP="0013088E">
            <w:pPr>
              <w:jc w:val="center"/>
            </w:pPr>
            <w:r>
              <w:t>425 300,00 Eur.</w:t>
            </w:r>
          </w:p>
        </w:tc>
      </w:tr>
      <w:tr w:rsidR="00862B74" w:rsidRPr="00D2532D" w:rsidTr="00B20F03">
        <w:trPr>
          <w:jc w:val="center"/>
        </w:trPr>
        <w:tc>
          <w:tcPr>
            <w:tcW w:w="8362" w:type="dxa"/>
            <w:shd w:val="clear" w:color="auto" w:fill="auto"/>
          </w:tcPr>
          <w:p w:rsidR="00862B74" w:rsidRPr="00D2532D" w:rsidRDefault="00862B74" w:rsidP="00862B74">
            <w:pPr>
              <w:jc w:val="both"/>
              <w:rPr>
                <w:iCs/>
                <w:lang w:val="sq-AL"/>
              </w:rPr>
            </w:pPr>
            <w:r>
              <w:rPr>
                <w:iCs/>
                <w:lang w:val="sq-AL"/>
              </w:rPr>
              <w:t>Valstybinių funkcijų vykdymo programas (41)</w:t>
            </w:r>
          </w:p>
        </w:tc>
        <w:tc>
          <w:tcPr>
            <w:tcW w:w="2083" w:type="dxa"/>
            <w:shd w:val="clear" w:color="auto" w:fill="auto"/>
          </w:tcPr>
          <w:p w:rsidR="00862B74" w:rsidRDefault="00274CF6" w:rsidP="00F4581D">
            <w:pPr>
              <w:jc w:val="center"/>
            </w:pPr>
            <w:r>
              <w:t>75 500,00 Eur.</w:t>
            </w:r>
            <w:r w:rsidR="00F4581D" w:rsidRPr="001F488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2B74" w:rsidRPr="00862B74" w:rsidRDefault="00274CF6" w:rsidP="00862B74">
            <w:pPr>
              <w:jc w:val="center"/>
            </w:pPr>
            <w:r>
              <w:t>169 200,00 Eur.</w:t>
            </w:r>
          </w:p>
        </w:tc>
        <w:tc>
          <w:tcPr>
            <w:tcW w:w="1844" w:type="dxa"/>
            <w:shd w:val="clear" w:color="auto" w:fill="auto"/>
          </w:tcPr>
          <w:p w:rsidR="00862B74" w:rsidRPr="00862B74" w:rsidRDefault="00FE39EE" w:rsidP="0013088E">
            <w:pPr>
              <w:jc w:val="center"/>
            </w:pPr>
            <w:r>
              <w:t>209</w:t>
            </w:r>
            <w:r w:rsidR="00B4402B">
              <w:t xml:space="preserve"> </w:t>
            </w:r>
            <w:r>
              <w:t xml:space="preserve">734,00 </w:t>
            </w:r>
            <w:r w:rsidR="00F4581D">
              <w:t>Eur.</w:t>
            </w:r>
          </w:p>
        </w:tc>
      </w:tr>
      <w:tr w:rsidR="00862B74" w:rsidRPr="00D2532D" w:rsidTr="00B20F03">
        <w:trPr>
          <w:jc w:val="center"/>
        </w:trPr>
        <w:tc>
          <w:tcPr>
            <w:tcW w:w="8362" w:type="dxa"/>
            <w:shd w:val="clear" w:color="auto" w:fill="auto"/>
          </w:tcPr>
          <w:p w:rsidR="00862B74" w:rsidRPr="00D2532D" w:rsidRDefault="00862B74" w:rsidP="00862B74">
            <w:pPr>
              <w:jc w:val="both"/>
              <w:rPr>
                <w:iCs/>
                <w:lang w:val="sq-AL"/>
              </w:rPr>
            </w:pPr>
            <w:r>
              <w:rPr>
                <w:iCs/>
                <w:lang w:val="sq-AL"/>
              </w:rPr>
              <w:t>Pedagoginių darbuotojų darbo apmokėjimų sąlygoms gerinti programa (4602)</w:t>
            </w:r>
          </w:p>
        </w:tc>
        <w:tc>
          <w:tcPr>
            <w:tcW w:w="2083" w:type="dxa"/>
            <w:shd w:val="clear" w:color="auto" w:fill="auto"/>
          </w:tcPr>
          <w:p w:rsidR="00862B74" w:rsidRDefault="00274CF6" w:rsidP="00862B74">
            <w:pPr>
              <w:jc w:val="center"/>
            </w:pPr>
            <w:r>
              <w:t>2 400,00 Eur.</w:t>
            </w:r>
          </w:p>
        </w:tc>
        <w:tc>
          <w:tcPr>
            <w:tcW w:w="1843" w:type="dxa"/>
            <w:shd w:val="clear" w:color="auto" w:fill="auto"/>
          </w:tcPr>
          <w:p w:rsidR="00862B74" w:rsidRPr="00862B74" w:rsidRDefault="00274CF6" w:rsidP="00862B74">
            <w:pPr>
              <w:jc w:val="center"/>
            </w:pPr>
            <w:r>
              <w:t>3 300,00 Eur.</w:t>
            </w:r>
          </w:p>
        </w:tc>
        <w:tc>
          <w:tcPr>
            <w:tcW w:w="1844" w:type="dxa"/>
            <w:shd w:val="clear" w:color="auto" w:fill="auto"/>
          </w:tcPr>
          <w:p w:rsidR="00862B74" w:rsidRPr="00862B74" w:rsidRDefault="00F4581D" w:rsidP="00862B74">
            <w:pPr>
              <w:jc w:val="center"/>
            </w:pPr>
            <w:r>
              <w:t>-</w:t>
            </w:r>
          </w:p>
        </w:tc>
      </w:tr>
      <w:tr w:rsidR="00862B74" w:rsidRPr="00D2532D" w:rsidTr="00B20F03">
        <w:trPr>
          <w:jc w:val="center"/>
        </w:trPr>
        <w:tc>
          <w:tcPr>
            <w:tcW w:w="8362" w:type="dxa"/>
            <w:shd w:val="clear" w:color="auto" w:fill="auto"/>
          </w:tcPr>
          <w:p w:rsidR="00862B74" w:rsidRPr="00D2532D" w:rsidRDefault="00862B74" w:rsidP="00862B74">
            <w:pPr>
              <w:jc w:val="both"/>
              <w:rPr>
                <w:iCs/>
                <w:lang w:val="sq-AL"/>
              </w:rPr>
            </w:pPr>
            <w:r>
              <w:rPr>
                <w:iCs/>
                <w:lang w:val="sq-AL"/>
              </w:rPr>
              <w:t>Darbuotojų darbo apmokėjimo įstatymui įgyvendinti programa (4603)</w:t>
            </w:r>
          </w:p>
        </w:tc>
        <w:tc>
          <w:tcPr>
            <w:tcW w:w="2083" w:type="dxa"/>
            <w:shd w:val="clear" w:color="auto" w:fill="auto"/>
          </w:tcPr>
          <w:p w:rsidR="00862B74" w:rsidRDefault="00F4581D" w:rsidP="00862B74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862B74" w:rsidRPr="00862B74" w:rsidRDefault="00274CF6" w:rsidP="00862B74">
            <w:pPr>
              <w:jc w:val="center"/>
            </w:pPr>
            <w:r>
              <w:t>6 700,00 Eur.</w:t>
            </w:r>
          </w:p>
        </w:tc>
        <w:tc>
          <w:tcPr>
            <w:tcW w:w="1844" w:type="dxa"/>
            <w:shd w:val="clear" w:color="auto" w:fill="auto"/>
          </w:tcPr>
          <w:p w:rsidR="00862B74" w:rsidRPr="00862B74" w:rsidRDefault="00F4581D" w:rsidP="00862B74">
            <w:pPr>
              <w:jc w:val="center"/>
            </w:pPr>
            <w:r>
              <w:t>-</w:t>
            </w:r>
          </w:p>
        </w:tc>
      </w:tr>
      <w:tr w:rsidR="00A769A5" w:rsidRPr="00D2532D" w:rsidTr="00B20F03">
        <w:trPr>
          <w:jc w:val="center"/>
        </w:trPr>
        <w:tc>
          <w:tcPr>
            <w:tcW w:w="8362" w:type="dxa"/>
            <w:shd w:val="clear" w:color="auto" w:fill="auto"/>
          </w:tcPr>
          <w:p w:rsidR="00A769A5" w:rsidRPr="00A769A5" w:rsidRDefault="00274CF6" w:rsidP="00D2532D">
            <w:pPr>
              <w:jc w:val="both"/>
            </w:pPr>
            <w:r w:rsidRPr="00D2532D">
              <w:rPr>
                <w:iCs/>
                <w:lang w:val="sq-AL"/>
              </w:rPr>
              <w:t xml:space="preserve">Savivaldybės </w:t>
            </w:r>
            <w:r>
              <w:rPr>
                <w:iCs/>
                <w:lang w:val="sq-AL"/>
              </w:rPr>
              <w:t>finansuojamų įstaigų veiklos programa (įs</w:t>
            </w:r>
            <w:r w:rsidR="00F4581D">
              <w:rPr>
                <w:iCs/>
                <w:lang w:val="sq-AL"/>
              </w:rPr>
              <w:t>t</w:t>
            </w:r>
            <w:r>
              <w:rPr>
                <w:iCs/>
                <w:lang w:val="sq-AL"/>
              </w:rPr>
              <w:t>aigos pajamų lėšos) (7301)</w:t>
            </w:r>
          </w:p>
        </w:tc>
        <w:tc>
          <w:tcPr>
            <w:tcW w:w="2083" w:type="dxa"/>
            <w:shd w:val="clear" w:color="auto" w:fill="auto"/>
          </w:tcPr>
          <w:p w:rsidR="00A769A5" w:rsidRPr="00862B74" w:rsidRDefault="00274CF6" w:rsidP="00F4581D">
            <w:pPr>
              <w:jc w:val="center"/>
            </w:pPr>
            <w:r>
              <w:t>45 600,00 Eur.</w:t>
            </w:r>
            <w:r w:rsidR="00F4581D" w:rsidRPr="001F488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769A5" w:rsidRPr="00862B74" w:rsidRDefault="00F4581D" w:rsidP="00862B74">
            <w:pPr>
              <w:jc w:val="center"/>
            </w:pPr>
            <w:r>
              <w:t>68 500,00</w:t>
            </w:r>
            <w:r w:rsidR="00274CF6">
              <w:t xml:space="preserve"> Eur.</w:t>
            </w:r>
          </w:p>
        </w:tc>
        <w:tc>
          <w:tcPr>
            <w:tcW w:w="1844" w:type="dxa"/>
            <w:shd w:val="clear" w:color="auto" w:fill="auto"/>
          </w:tcPr>
          <w:p w:rsidR="00A769A5" w:rsidRPr="00862B74" w:rsidRDefault="00F4581D" w:rsidP="00862B74">
            <w:pPr>
              <w:jc w:val="center"/>
            </w:pPr>
            <w:r>
              <w:t>81 000,00 Eur.</w:t>
            </w:r>
          </w:p>
        </w:tc>
      </w:tr>
      <w:tr w:rsidR="00F4581D" w:rsidRPr="00D2532D" w:rsidTr="00B20F03">
        <w:trPr>
          <w:jc w:val="center"/>
        </w:trPr>
        <w:tc>
          <w:tcPr>
            <w:tcW w:w="8362" w:type="dxa"/>
            <w:shd w:val="clear" w:color="auto" w:fill="auto"/>
          </w:tcPr>
          <w:p w:rsidR="00F4581D" w:rsidRPr="00862B74" w:rsidRDefault="00F4581D" w:rsidP="00F4581D">
            <w:pPr>
              <w:jc w:val="both"/>
            </w:pPr>
            <w:r w:rsidRPr="00D2532D">
              <w:rPr>
                <w:iCs/>
                <w:lang w:val="sq-AL"/>
              </w:rPr>
              <w:t>Gyventojų 2 proc. paramos gauta</w:t>
            </w:r>
          </w:p>
        </w:tc>
        <w:tc>
          <w:tcPr>
            <w:tcW w:w="2083" w:type="dxa"/>
            <w:shd w:val="clear" w:color="auto" w:fill="auto"/>
          </w:tcPr>
          <w:p w:rsidR="00F4581D" w:rsidRPr="00F4581D" w:rsidRDefault="00F4581D" w:rsidP="00F4581D">
            <w:pPr>
              <w:jc w:val="center"/>
            </w:pPr>
            <w:r w:rsidRPr="00F4581D">
              <w:rPr>
                <w:caps/>
              </w:rPr>
              <w:t xml:space="preserve">1 929,66 </w:t>
            </w:r>
            <w:r w:rsidRPr="00F4581D">
              <w:t>Eur.</w:t>
            </w:r>
          </w:p>
        </w:tc>
        <w:tc>
          <w:tcPr>
            <w:tcW w:w="1843" w:type="dxa"/>
            <w:shd w:val="clear" w:color="auto" w:fill="auto"/>
          </w:tcPr>
          <w:p w:rsidR="00F4581D" w:rsidRDefault="00FE39EE" w:rsidP="00F4581D">
            <w:pPr>
              <w:jc w:val="center"/>
            </w:pPr>
            <w:r>
              <w:t>2 093,84 Eur.</w:t>
            </w:r>
          </w:p>
        </w:tc>
        <w:tc>
          <w:tcPr>
            <w:tcW w:w="1844" w:type="dxa"/>
            <w:shd w:val="clear" w:color="auto" w:fill="auto"/>
          </w:tcPr>
          <w:p w:rsidR="00F4581D" w:rsidRDefault="00FE39EE" w:rsidP="00FE39EE">
            <w:pPr>
              <w:jc w:val="center"/>
            </w:pPr>
            <w:r>
              <w:t>4 821,53 Eur.</w:t>
            </w:r>
          </w:p>
        </w:tc>
      </w:tr>
      <w:tr w:rsidR="00B20F03" w:rsidRPr="00D2532D" w:rsidTr="00FB358D">
        <w:trPr>
          <w:jc w:val="center"/>
        </w:trPr>
        <w:tc>
          <w:tcPr>
            <w:tcW w:w="8362" w:type="dxa"/>
            <w:shd w:val="clear" w:color="auto" w:fill="auto"/>
          </w:tcPr>
          <w:p w:rsidR="00B20F03" w:rsidRPr="00D2532D" w:rsidRDefault="00B20F03" w:rsidP="00F4581D">
            <w:pPr>
              <w:jc w:val="both"/>
              <w:rPr>
                <w:iCs/>
                <w:lang w:val="sq-AL"/>
              </w:rPr>
            </w:pPr>
            <w:r>
              <w:rPr>
                <w:szCs w:val="22"/>
              </w:rPr>
              <w:t>Įstaiga daly</w:t>
            </w:r>
            <w:r w:rsidRPr="00885538">
              <w:rPr>
                <w:szCs w:val="22"/>
              </w:rPr>
              <w:t>v</w:t>
            </w:r>
            <w:r>
              <w:rPr>
                <w:szCs w:val="22"/>
              </w:rPr>
              <w:t>auja ES programose</w:t>
            </w:r>
          </w:p>
        </w:tc>
        <w:tc>
          <w:tcPr>
            <w:tcW w:w="5770" w:type="dxa"/>
            <w:gridSpan w:val="3"/>
            <w:shd w:val="clear" w:color="auto" w:fill="auto"/>
          </w:tcPr>
          <w:p w:rsidR="00B20F03" w:rsidRDefault="00B20F03" w:rsidP="00FE39EE">
            <w:pPr>
              <w:jc w:val="center"/>
            </w:pPr>
            <w:r>
              <w:rPr>
                <w:szCs w:val="22"/>
              </w:rPr>
              <w:t>„Pienas vaikams“, „</w:t>
            </w:r>
            <w:r w:rsidRPr="00885538">
              <w:rPr>
                <w:szCs w:val="22"/>
              </w:rPr>
              <w:t xml:space="preserve">Vaisių </w:t>
            </w:r>
            <w:r>
              <w:rPr>
                <w:szCs w:val="22"/>
              </w:rPr>
              <w:t>vartojimo skatinimas mokyklose“</w:t>
            </w:r>
          </w:p>
        </w:tc>
      </w:tr>
    </w:tbl>
    <w:p w:rsidR="0014264D" w:rsidRDefault="0014264D" w:rsidP="0014264D">
      <w:pPr>
        <w:spacing w:line="276" w:lineRule="auto"/>
        <w:ind w:firstLine="360"/>
        <w:jc w:val="both"/>
        <w:rPr>
          <w:lang w:val="sq-AL"/>
        </w:rPr>
      </w:pPr>
    </w:p>
    <w:p w:rsidR="00F512D6" w:rsidRPr="0014264D" w:rsidRDefault="00F512D6" w:rsidP="00A25D68">
      <w:pPr>
        <w:tabs>
          <w:tab w:val="left" w:pos="255"/>
          <w:tab w:val="left" w:pos="709"/>
        </w:tabs>
        <w:spacing w:line="276" w:lineRule="auto"/>
        <w:ind w:firstLine="567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Viena iš </w:t>
      </w:r>
      <w:r w:rsidRPr="0014264D">
        <w:t>Kauno vaikų darželio „Aviliukas“ 2016-2018 m</w:t>
      </w:r>
      <w:r w:rsidR="00641602">
        <w:t>.</w:t>
      </w:r>
      <w:r w:rsidRPr="0014264D">
        <w:rPr>
          <w:bCs/>
          <w:iCs/>
          <w:lang w:eastAsia="ar-SA"/>
        </w:rPr>
        <w:t xml:space="preserve"> </w:t>
      </w:r>
      <w:r>
        <w:rPr>
          <w:bCs/>
          <w:iCs/>
          <w:lang w:eastAsia="ar-SA"/>
        </w:rPr>
        <w:t>strateginio plano krypčių buvo: „</w:t>
      </w:r>
      <w:r w:rsidRPr="0014264D">
        <w:t>atnaujinti darbo ir ugdomąją aplinką, efektyviai panaudojant turimas lėšas</w:t>
      </w:r>
      <w:r>
        <w:t>“</w:t>
      </w:r>
      <w:r w:rsidRPr="0014264D">
        <w:t>.</w:t>
      </w:r>
    </w:p>
    <w:p w:rsidR="00F512D6" w:rsidRDefault="00F512D6" w:rsidP="00A25D68">
      <w:pPr>
        <w:spacing w:line="276" w:lineRule="auto"/>
        <w:ind w:firstLine="567"/>
        <w:jc w:val="both"/>
      </w:pPr>
      <w:r>
        <w:lastRenderedPageBreak/>
        <w:t>Įstaigos reorganizacija ir</w:t>
      </w:r>
      <w:r w:rsidRPr="0014264D">
        <w:t xml:space="preserve"> buhalterinės apskaitos centralizacija turėjo įtakos Kauno lopšelio-darželio „Aviliukas“ </w:t>
      </w:r>
      <w:r>
        <w:t xml:space="preserve">turto valdymo bei kitų dokumentų </w:t>
      </w:r>
      <w:r w:rsidRPr="0014264D">
        <w:t>atnaujinimu</w:t>
      </w:r>
      <w:r>
        <w:t>:</w:t>
      </w:r>
    </w:p>
    <w:p w:rsidR="00F512D6" w:rsidRPr="00761B19" w:rsidRDefault="00F512D6" w:rsidP="00A25D68">
      <w:pPr>
        <w:numPr>
          <w:ilvl w:val="0"/>
          <w:numId w:val="8"/>
        </w:numPr>
        <w:spacing w:line="276" w:lineRule="auto"/>
        <w:jc w:val="both"/>
      </w:pPr>
      <w:r w:rsidRPr="00761B19">
        <w:t>2016m. ir 2017 m. atnaujinti ir įregistruoti Kauno lopšelio-darželio „Aviliukas“ nuostatai;</w:t>
      </w:r>
    </w:p>
    <w:p w:rsidR="00F512D6" w:rsidRPr="00761B19" w:rsidRDefault="00F512D6" w:rsidP="00A25D68">
      <w:pPr>
        <w:numPr>
          <w:ilvl w:val="0"/>
          <w:numId w:val="8"/>
        </w:numPr>
        <w:spacing w:line="276" w:lineRule="auto"/>
        <w:jc w:val="both"/>
      </w:pPr>
      <w:r w:rsidRPr="00761B19">
        <w:t xml:space="preserve"> </w:t>
      </w:r>
      <w:r w:rsidRPr="0014264D">
        <w:t>2016 m. gautas naujas ir atnaujintas turėtas Higienos pasai</w:t>
      </w:r>
      <w:r w:rsidRPr="00761B19">
        <w:t>;</w:t>
      </w:r>
    </w:p>
    <w:p w:rsidR="00F512D6" w:rsidRPr="00761B19" w:rsidRDefault="00F512D6" w:rsidP="00A25D68">
      <w:pPr>
        <w:numPr>
          <w:ilvl w:val="0"/>
          <w:numId w:val="8"/>
        </w:numPr>
        <w:spacing w:line="276" w:lineRule="auto"/>
        <w:jc w:val="both"/>
      </w:pPr>
      <w:r w:rsidRPr="0014264D">
        <w:t>2016 m. gautas maisto tvarkymo subjekto pažymėjimas</w:t>
      </w:r>
      <w:r w:rsidRPr="00761B19">
        <w:t>;</w:t>
      </w:r>
    </w:p>
    <w:p w:rsidR="00F512D6" w:rsidRPr="00761B19" w:rsidRDefault="00F512D6" w:rsidP="00A25D68">
      <w:pPr>
        <w:numPr>
          <w:ilvl w:val="0"/>
          <w:numId w:val="8"/>
        </w:numPr>
        <w:spacing w:line="276" w:lineRule="auto"/>
        <w:jc w:val="both"/>
      </w:pPr>
      <w:r w:rsidRPr="00761B19">
        <w:rPr>
          <w:szCs w:val="20"/>
        </w:rPr>
        <w:t>2016 m. sudaryta Žemės panaudos sutartis. 2018 m. apdraustas visas patikėjimo teise valdomas nekilnojamas turtas;</w:t>
      </w:r>
    </w:p>
    <w:p w:rsidR="00F512D6" w:rsidRPr="00761B19" w:rsidRDefault="00F512D6" w:rsidP="00A25D68">
      <w:pPr>
        <w:numPr>
          <w:ilvl w:val="0"/>
          <w:numId w:val="8"/>
        </w:numPr>
        <w:spacing w:line="276" w:lineRule="auto"/>
        <w:jc w:val="both"/>
      </w:pPr>
      <w:r w:rsidRPr="00761B19">
        <w:rPr>
          <w:szCs w:val="20"/>
        </w:rPr>
        <w:t>2017 ir 2018 metais sudaryta Civilinės atsakomybės draudimo sutartis (apdrausta 100</w:t>
      </w:r>
      <w:r w:rsidRPr="00761B19">
        <w:rPr>
          <w:szCs w:val="20"/>
          <w:lang w:val="en-US"/>
        </w:rPr>
        <w:t xml:space="preserve">% </w:t>
      </w:r>
      <w:r w:rsidRPr="00761B19">
        <w:rPr>
          <w:szCs w:val="20"/>
        </w:rPr>
        <w:t xml:space="preserve">ugdytinių); </w:t>
      </w:r>
    </w:p>
    <w:p w:rsidR="00F512D6" w:rsidRPr="0014264D" w:rsidRDefault="00F512D6" w:rsidP="00A25D68">
      <w:pPr>
        <w:numPr>
          <w:ilvl w:val="0"/>
          <w:numId w:val="8"/>
        </w:numPr>
        <w:spacing w:line="276" w:lineRule="auto"/>
        <w:ind w:left="0" w:firstLine="993"/>
        <w:jc w:val="both"/>
      </w:pPr>
      <w:r w:rsidRPr="00761B19">
        <w:rPr>
          <w:lang w:eastAsia="en-US"/>
        </w:rPr>
        <w:t>Parengti ir įgyvendinti</w:t>
      </w:r>
      <w:r w:rsidRPr="0014264D">
        <w:rPr>
          <w:lang w:eastAsia="en-US"/>
        </w:rPr>
        <w:t xml:space="preserve"> 2016, 2017 ir 2018 m. įstaigos metiniai veiklos planai, kurie</w:t>
      </w:r>
      <w:r w:rsidRPr="0014264D">
        <w:rPr>
          <w:sz w:val="20"/>
          <w:szCs w:val="20"/>
          <w:lang w:eastAsia="en-US"/>
        </w:rPr>
        <w:t xml:space="preserve"> </w:t>
      </w:r>
      <w:r w:rsidRPr="0014264D">
        <w:rPr>
          <w:lang w:eastAsia="en-US"/>
        </w:rPr>
        <w:t xml:space="preserve">Kauno miesto savivaldybės administracijos švietimo skyriaus vertinami </w:t>
      </w:r>
      <w:r w:rsidRPr="0014264D">
        <w:rPr>
          <w:b/>
          <w:lang w:eastAsia="en-US"/>
        </w:rPr>
        <w:t>gerai</w:t>
      </w:r>
      <w:r w:rsidRPr="0014264D">
        <w:rPr>
          <w:lang w:eastAsia="en-US"/>
        </w:rPr>
        <w:t>.</w:t>
      </w:r>
      <w:r w:rsidRPr="0014264D">
        <w:rPr>
          <w:sz w:val="20"/>
          <w:szCs w:val="20"/>
        </w:rPr>
        <w:t xml:space="preserve"> </w:t>
      </w:r>
      <w:r w:rsidRPr="0014264D">
        <w:t>Užtikrintas tarpinių tikslų įgyvendinimo rezultatų svarstymas, rezultatų pristatymas savivaldos institucijose, bendruomenės susirinkimuose.</w:t>
      </w:r>
      <w:r w:rsidRPr="0014264D">
        <w:rPr>
          <w:szCs w:val="20"/>
        </w:rPr>
        <w:t xml:space="preserve"> </w:t>
      </w:r>
    </w:p>
    <w:p w:rsidR="0014264D" w:rsidRPr="00F512D6" w:rsidRDefault="00CD09C4" w:rsidP="00A25D68">
      <w:pPr>
        <w:spacing w:line="276" w:lineRule="auto"/>
        <w:ind w:firstLine="360"/>
        <w:jc w:val="both"/>
        <w:rPr>
          <w:sz w:val="20"/>
          <w:szCs w:val="20"/>
        </w:rPr>
      </w:pPr>
      <w:r w:rsidRPr="00CD09C4">
        <w:rPr>
          <w:lang w:val="sq-AL"/>
        </w:rPr>
        <w:t>Finansiniai prioritetai buvo teikiami vaikų ugdym</w:t>
      </w:r>
      <w:r w:rsidR="0014264D">
        <w:rPr>
          <w:lang w:val="sq-AL"/>
        </w:rPr>
        <w:t xml:space="preserve">o kokybės bei </w:t>
      </w:r>
      <w:r w:rsidRPr="00CD09C4">
        <w:rPr>
          <w:lang w:val="sq-AL"/>
        </w:rPr>
        <w:t xml:space="preserve">personalo darbo sąlygų gerinimui. </w:t>
      </w:r>
      <w:r w:rsidR="0014264D">
        <w:rPr>
          <w:szCs w:val="20"/>
        </w:rPr>
        <w:t>2016-2017 metų materialiojo turto bazės gerinimo tikslai įgyvendinti 100</w:t>
      </w:r>
      <w:r w:rsidR="00F512D6">
        <w:rPr>
          <w:szCs w:val="20"/>
          <w:lang w:val="en-US"/>
        </w:rPr>
        <w:t>%.</w:t>
      </w:r>
    </w:p>
    <w:p w:rsidR="00090D42" w:rsidRDefault="00090D42" w:rsidP="00A25D68">
      <w:pPr>
        <w:numPr>
          <w:ilvl w:val="0"/>
          <w:numId w:val="9"/>
        </w:numPr>
        <w:spacing w:line="276" w:lineRule="auto"/>
        <w:jc w:val="both"/>
      </w:pPr>
      <w:r>
        <w:t>2016 m.</w:t>
      </w:r>
      <w:r w:rsidRPr="008C583B">
        <w:t xml:space="preserve"> pakeista</w:t>
      </w:r>
      <w:r>
        <w:t xml:space="preserve"> 100</w:t>
      </w:r>
      <w:r w:rsidRPr="008C583B">
        <w:t>% įstaigos tvoros, įvesta apsaugos sistema, įrengtas teritorijos apšvietim</w:t>
      </w:r>
      <w:r>
        <w:t>as</w:t>
      </w:r>
      <w:r w:rsidR="005E0C7A">
        <w:t>; atliktas personalo WC ir rūsio, indų plovyklos</w:t>
      </w:r>
      <w:r w:rsidR="005E0C7A" w:rsidRPr="005E0C7A">
        <w:t xml:space="preserve"> </w:t>
      </w:r>
      <w:r w:rsidR="005E0C7A">
        <w:t>patalpų remontas (5000Eur.), 100</w:t>
      </w:r>
      <w:r w:rsidR="005E0C7A" w:rsidRPr="00880A96">
        <w:t xml:space="preserve">% </w:t>
      </w:r>
      <w:r w:rsidR="005E0C7A" w:rsidRPr="00CA379D">
        <w:t>atnaujinta lauko</w:t>
      </w:r>
      <w:r w:rsidR="005E0C7A" w:rsidRPr="00880A96">
        <w:t xml:space="preserve"> pa</w:t>
      </w:r>
      <w:r w:rsidR="005E0C7A">
        <w:t>vėsinė (1800 Eur.)</w:t>
      </w:r>
      <w:r>
        <w:t>;</w:t>
      </w:r>
      <w:r w:rsidR="005E0C7A">
        <w:t xml:space="preserve"> suremontuotas kabinetas ir įrengtas „Atradimų kambarėlis“ vaikams (600Eur.) – visi darbai atlikti adresu A.Mackevičiaus g.101.</w:t>
      </w:r>
    </w:p>
    <w:p w:rsidR="00394788" w:rsidRPr="00394788" w:rsidRDefault="00394788" w:rsidP="00A25D68">
      <w:pPr>
        <w:numPr>
          <w:ilvl w:val="0"/>
          <w:numId w:val="9"/>
        </w:numPr>
        <w:spacing w:line="276" w:lineRule="auto"/>
        <w:jc w:val="both"/>
      </w:pPr>
      <w:r>
        <w:t>2017m. atliktas 2 grupių remontas (3000 Eur.), po lauko įrenginiais išlieta guminės dangos mulčo danga (9601 Eur.)</w:t>
      </w:r>
      <w:r w:rsidR="00D11533">
        <w:t>, parengtas pastato remonto Techninis planas (3570 Eur.)</w:t>
      </w:r>
      <w:r>
        <w:t xml:space="preserve"> A.Mackevičiaus g.101</w:t>
      </w:r>
      <w:r w:rsidR="00D11533">
        <w:t>;</w:t>
      </w:r>
    </w:p>
    <w:p w:rsidR="00090D42" w:rsidRPr="00761B19" w:rsidRDefault="001D7314" w:rsidP="00A25D68">
      <w:pPr>
        <w:numPr>
          <w:ilvl w:val="0"/>
          <w:numId w:val="9"/>
        </w:numPr>
        <w:spacing w:line="276" w:lineRule="auto"/>
        <w:jc w:val="both"/>
      </w:pPr>
      <w:r w:rsidRPr="001D7314">
        <w:rPr>
          <w:szCs w:val="20"/>
        </w:rPr>
        <w:t>2017 m. ilgalaikio turto įst</w:t>
      </w:r>
      <w:r w:rsidR="00394788">
        <w:rPr>
          <w:szCs w:val="20"/>
        </w:rPr>
        <w:t>aiga įsigijo už 14 699 Eur. (lauko muzikos instrumentai, 7 indaplovės, daugiafunkcis kopijavimo aparatas ir kt.</w:t>
      </w:r>
      <w:r w:rsidR="00D11533">
        <w:rPr>
          <w:szCs w:val="20"/>
        </w:rPr>
        <w:t>);</w:t>
      </w:r>
    </w:p>
    <w:p w:rsidR="00394788" w:rsidRPr="00394788" w:rsidRDefault="00394788" w:rsidP="00A25D68">
      <w:pPr>
        <w:numPr>
          <w:ilvl w:val="0"/>
          <w:numId w:val="9"/>
        </w:numPr>
        <w:spacing w:line="276" w:lineRule="auto"/>
        <w:jc w:val="both"/>
      </w:pPr>
      <w:r>
        <w:t>2018m. atliktas koridorių ir laiptinės remontas (1090 Eur.)</w:t>
      </w:r>
      <w:r w:rsidRPr="00394788">
        <w:t xml:space="preserve"> </w:t>
      </w:r>
      <w:r>
        <w:t>A.Mackevičiaus g.101</w:t>
      </w:r>
      <w:r w:rsidR="00D11533">
        <w:t>;</w:t>
      </w:r>
    </w:p>
    <w:p w:rsidR="00761B19" w:rsidRPr="00761B19" w:rsidRDefault="00761B19" w:rsidP="00A25D68">
      <w:pPr>
        <w:numPr>
          <w:ilvl w:val="0"/>
          <w:numId w:val="9"/>
        </w:numPr>
        <w:spacing w:line="276" w:lineRule="auto"/>
        <w:jc w:val="both"/>
      </w:pPr>
      <w:r>
        <w:rPr>
          <w:szCs w:val="20"/>
        </w:rPr>
        <w:t>2018 m.</w:t>
      </w:r>
      <w:r w:rsidR="00D11533">
        <w:rPr>
          <w:szCs w:val="20"/>
        </w:rPr>
        <w:t xml:space="preserve"> įsigyta 4 indaplovės (1400 Eur.), 1 šaldiklis, 2 šaldytuvai (800 Eur.), </w:t>
      </w:r>
      <w:r>
        <w:rPr>
          <w:szCs w:val="20"/>
        </w:rPr>
        <w:t xml:space="preserve"> ilgalaikio turto neįsigyta.</w:t>
      </w:r>
    </w:p>
    <w:p w:rsidR="00423A3C" w:rsidRPr="00B03FF0" w:rsidRDefault="00423A3C" w:rsidP="00A25D68">
      <w:pPr>
        <w:spacing w:line="276" w:lineRule="auto"/>
        <w:jc w:val="both"/>
      </w:pPr>
    </w:p>
    <w:p w:rsidR="00582D65" w:rsidRPr="00582D65" w:rsidRDefault="00582D65" w:rsidP="00A25D68">
      <w:pPr>
        <w:spacing w:line="276" w:lineRule="auto"/>
        <w:jc w:val="center"/>
        <w:rPr>
          <w:b/>
        </w:rPr>
      </w:pPr>
      <w:r w:rsidRPr="00582D65">
        <w:rPr>
          <w:b/>
        </w:rPr>
        <w:t>IV SKYRIUS</w:t>
      </w:r>
    </w:p>
    <w:p w:rsidR="00582D65" w:rsidRDefault="00582D65" w:rsidP="00A25D68">
      <w:pPr>
        <w:spacing w:line="276" w:lineRule="auto"/>
        <w:jc w:val="center"/>
        <w:rPr>
          <w:b/>
        </w:rPr>
      </w:pPr>
      <w:r w:rsidRPr="00582D65">
        <w:rPr>
          <w:b/>
        </w:rPr>
        <w:t>STIPRYBIŲ, SILPNYBIŲ, GALIMYBIŲ IR GRĖSMIŲ ANALIZĖ</w:t>
      </w:r>
    </w:p>
    <w:p w:rsidR="00582D65" w:rsidRPr="00582D65" w:rsidRDefault="00582D65" w:rsidP="00A25D68">
      <w:pPr>
        <w:spacing w:line="276" w:lineRule="auto"/>
        <w:jc w:val="center"/>
        <w:rPr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513"/>
      </w:tblGrid>
      <w:tr w:rsidR="006E0CB3" w:rsidRPr="00911903" w:rsidTr="00EA0CBE">
        <w:tc>
          <w:tcPr>
            <w:tcW w:w="7083" w:type="dxa"/>
            <w:shd w:val="clear" w:color="auto" w:fill="auto"/>
          </w:tcPr>
          <w:p w:rsidR="006E0CB3" w:rsidRPr="00EA0CBE" w:rsidRDefault="006E0CB3" w:rsidP="00A25D68">
            <w:pPr>
              <w:spacing w:line="276" w:lineRule="auto"/>
              <w:rPr>
                <w:b/>
              </w:rPr>
            </w:pPr>
            <w:r w:rsidRPr="00EA0CBE">
              <w:rPr>
                <w:b/>
              </w:rPr>
              <w:t>Stiprybės</w:t>
            </w:r>
          </w:p>
          <w:p w:rsidR="004B5DC5" w:rsidRPr="00911903" w:rsidRDefault="004306E8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Jauki,</w:t>
            </w:r>
            <w:r w:rsidR="00EA028C">
              <w:t xml:space="preserve"> estetiška, vaikų visuminiam ugdymui skirta  darželio</w:t>
            </w:r>
            <w:r>
              <w:t xml:space="preserve"> vidaus ir lauko aplinka;</w:t>
            </w:r>
          </w:p>
          <w:p w:rsidR="006E0CB3" w:rsidRDefault="004306E8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Mišraus amžiaus vaikų grupių komplektavimas</w:t>
            </w:r>
            <w:r w:rsidR="00061A9E">
              <w:t xml:space="preserve"> (atsižvelgimas į tėvų lūkesčius bei vaikų savijautą);</w:t>
            </w:r>
          </w:p>
          <w:p w:rsidR="004306E8" w:rsidRPr="00911903" w:rsidRDefault="004306E8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Aukšta ir nuolat auganti darbuotojų kvalifikacija;</w:t>
            </w:r>
          </w:p>
          <w:p w:rsidR="004306E8" w:rsidRDefault="004306E8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Glaudūs tėvų, vaikų ir darbuotojų santykiai;</w:t>
            </w:r>
          </w:p>
          <w:p w:rsidR="004B5DC5" w:rsidRDefault="004306E8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lastRenderedPageBreak/>
              <w:t xml:space="preserve"> Tėvų įsitraukimas į ugdymo procesą;</w:t>
            </w:r>
          </w:p>
          <w:p w:rsidR="004B5DC5" w:rsidRPr="004B5DC5" w:rsidRDefault="004306E8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Strategiškai patogi darželių vieta</w:t>
            </w:r>
            <w:r w:rsidR="004B5DC5">
              <w:t>, d</w:t>
            </w:r>
            <w:r w:rsidR="004B5DC5" w:rsidRPr="004B5DC5">
              <w:t>arželi</w:t>
            </w:r>
            <w:r w:rsidR="004B5DC5">
              <w:t>s įsikūręs, toliau nuo gatvės, uždara, ap</w:t>
            </w:r>
            <w:r w:rsidR="00EA028C">
              <w:t>tve</w:t>
            </w:r>
            <w:r w:rsidR="004B5DC5">
              <w:t>rta teritorija;</w:t>
            </w:r>
          </w:p>
          <w:p w:rsidR="004306E8" w:rsidRDefault="0082548C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Aiški, suprantama, visiems priimtina darželio filosofija</w:t>
            </w:r>
            <w:r w:rsidR="00061A9E">
              <w:t>;</w:t>
            </w:r>
          </w:p>
          <w:p w:rsidR="00061A9E" w:rsidRDefault="00061A9E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Darbuotojų ir vaikų aprangos atributai;</w:t>
            </w:r>
          </w:p>
          <w:p w:rsidR="004B5DC5" w:rsidRDefault="004B5DC5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Ugdymo organizavimas ir kokybė;</w:t>
            </w:r>
          </w:p>
          <w:p w:rsidR="004B5DC5" w:rsidRDefault="004B5DC5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IT technologijų diegimas ir panaudojimas įstaigos ir ugdymo veikloje;</w:t>
            </w:r>
          </w:p>
          <w:p w:rsidR="00061A9E" w:rsidRPr="00911903" w:rsidRDefault="004B5DC5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Demokratijos bei partnerystės principais grįsta lyderystė.</w:t>
            </w:r>
          </w:p>
        </w:tc>
        <w:tc>
          <w:tcPr>
            <w:tcW w:w="7513" w:type="dxa"/>
            <w:shd w:val="clear" w:color="auto" w:fill="auto"/>
          </w:tcPr>
          <w:p w:rsidR="006E0CB3" w:rsidRPr="00EA0CBE" w:rsidRDefault="006E0CB3" w:rsidP="00A25D68">
            <w:pPr>
              <w:spacing w:line="276" w:lineRule="auto"/>
              <w:rPr>
                <w:b/>
              </w:rPr>
            </w:pPr>
            <w:r w:rsidRPr="00EA0CBE">
              <w:rPr>
                <w:b/>
              </w:rPr>
              <w:lastRenderedPageBreak/>
              <w:t>Silpnybės</w:t>
            </w:r>
          </w:p>
          <w:p w:rsidR="006E0CB3" w:rsidRDefault="000B1C69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  <w:jc w:val="both"/>
            </w:pPr>
            <w:r>
              <w:t>Tėvų švietimas, suvokimo apie šiuolaikinį ugdymą stoka;</w:t>
            </w:r>
          </w:p>
          <w:p w:rsidR="004B5DC5" w:rsidRPr="00911903" w:rsidRDefault="004B5DC5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  <w:jc w:val="both"/>
            </w:pPr>
            <w:r>
              <w:t>Tėvų informavimo kokybė;</w:t>
            </w:r>
          </w:p>
          <w:p w:rsidR="006E0CB3" w:rsidRPr="00911903" w:rsidRDefault="000B1C69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  <w:jc w:val="both"/>
            </w:pPr>
            <w:r>
              <w:t>Darbas su specialiųjų poreikių vaikais (vaikų diagnozės sunkėja, nepakanka darbuotojų);</w:t>
            </w:r>
          </w:p>
          <w:p w:rsidR="006C3744" w:rsidRDefault="000B1C69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  <w:jc w:val="both"/>
            </w:pPr>
            <w:r>
              <w:t>Triukšmo lygis grupėse (nėra galimybės grupėse vaikams pabūti vieniems, nusiraminti);</w:t>
            </w:r>
          </w:p>
          <w:p w:rsidR="000B1C69" w:rsidRDefault="004B5DC5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  <w:jc w:val="both"/>
            </w:pPr>
            <w:r>
              <w:lastRenderedPageBreak/>
              <w:t>Darbuotojų kaita;</w:t>
            </w:r>
          </w:p>
          <w:p w:rsidR="004B5DC5" w:rsidRPr="00911903" w:rsidRDefault="004B5DC5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  <w:jc w:val="both"/>
            </w:pPr>
            <w:r>
              <w:t>Tėvų pasyvumas įsitraukiant ir organizuojant renginius vaikams;</w:t>
            </w:r>
          </w:p>
        </w:tc>
      </w:tr>
      <w:tr w:rsidR="006E0CB3" w:rsidRPr="00911903" w:rsidTr="00EA0CBE">
        <w:tc>
          <w:tcPr>
            <w:tcW w:w="7083" w:type="dxa"/>
            <w:shd w:val="clear" w:color="auto" w:fill="auto"/>
          </w:tcPr>
          <w:p w:rsidR="006E0CB3" w:rsidRPr="00EA0CBE" w:rsidRDefault="006E0CB3" w:rsidP="00A25D68">
            <w:pPr>
              <w:spacing w:line="276" w:lineRule="auto"/>
              <w:rPr>
                <w:b/>
              </w:rPr>
            </w:pPr>
            <w:r w:rsidRPr="00EA0CBE">
              <w:rPr>
                <w:b/>
              </w:rPr>
              <w:lastRenderedPageBreak/>
              <w:t>Galimybės</w:t>
            </w:r>
          </w:p>
          <w:p w:rsidR="006E0CB3" w:rsidRDefault="00061A9E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Stiprinti bendradarbiavimą su esamais socialiniai partneriais ir ieškoti naujų;</w:t>
            </w:r>
          </w:p>
          <w:p w:rsidR="00061A9E" w:rsidRPr="00911903" w:rsidRDefault="00061A9E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Tobulinti tėvų švietimo organizavimą, priemones ir metodus;</w:t>
            </w:r>
          </w:p>
          <w:p w:rsidR="006C3744" w:rsidRDefault="00061A9E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Diegti naujus, netradicinius ugdymo modelius su galimybe padidinti darbuotojų skaičių grupėse;</w:t>
            </w:r>
          </w:p>
          <w:p w:rsidR="00061A9E" w:rsidRDefault="00061A9E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Daržely</w:t>
            </w:r>
            <w:r w:rsidR="00EA028C">
              <w:t>je, adresu A.Mackevičiaus g.101</w:t>
            </w:r>
            <w:r>
              <w:t xml:space="preserve"> ankstinti priimamų vaikų a</w:t>
            </w:r>
            <w:r w:rsidR="004B5DC5">
              <w:t>mžių (priimti nuo 2 m. amžiaus);</w:t>
            </w:r>
          </w:p>
          <w:p w:rsidR="004B5DC5" w:rsidRDefault="004B5DC5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Pedagogų gerosios patirties dalijimasis vietos, miesto</w:t>
            </w:r>
            <w:r w:rsidR="00EA028C">
              <w:t>, šalies, tarptautiniu lygmeniu</w:t>
            </w:r>
            <w:r>
              <w:t>;</w:t>
            </w:r>
          </w:p>
          <w:p w:rsidR="004B5DC5" w:rsidRDefault="004B5DC5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Pritraukti daugiau paramos lėšų</w:t>
            </w:r>
            <w:r w:rsidR="00000E6F">
              <w:t>;</w:t>
            </w:r>
          </w:p>
          <w:p w:rsidR="00061A9E" w:rsidRPr="00911903" w:rsidRDefault="00000E6F" w:rsidP="00A25D6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>
              <w:t>Sudaryti sąlygas ugdytis kitakalbių (anglų, rusų k.) šeimų vaikams.</w:t>
            </w:r>
          </w:p>
        </w:tc>
        <w:tc>
          <w:tcPr>
            <w:tcW w:w="7513" w:type="dxa"/>
            <w:shd w:val="clear" w:color="auto" w:fill="auto"/>
          </w:tcPr>
          <w:p w:rsidR="006E0CB3" w:rsidRPr="00EA0CBE" w:rsidRDefault="006E0CB3" w:rsidP="00A25D68">
            <w:pPr>
              <w:spacing w:line="276" w:lineRule="auto"/>
              <w:rPr>
                <w:b/>
              </w:rPr>
            </w:pPr>
            <w:r w:rsidRPr="00EA0CBE">
              <w:rPr>
                <w:b/>
              </w:rPr>
              <w:t>Grėsmės/pavojai</w:t>
            </w:r>
          </w:p>
          <w:p w:rsidR="006E0CB3" w:rsidRDefault="00061A9E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</w:pPr>
            <w:r>
              <w:t>Šeimų žinių stoka šiuolaikinio ugdymo klausimais;</w:t>
            </w:r>
          </w:p>
          <w:p w:rsidR="00061A9E" w:rsidRPr="00911903" w:rsidRDefault="00061A9E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</w:pPr>
            <w:r>
              <w:t>Visuomenės negatyvus požiūris į ikimokyklines įstaigas, išankstinės tėvų nuostatos;</w:t>
            </w:r>
          </w:p>
          <w:p w:rsidR="006E0CB3" w:rsidRDefault="00061A9E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</w:pPr>
            <w:r>
              <w:t>Kvalifikuotų, motyvuotų darbuotojų stygius dėl menkai apmokamo darbo;</w:t>
            </w:r>
          </w:p>
          <w:p w:rsidR="00061A9E" w:rsidRPr="00911903" w:rsidRDefault="00061A9E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</w:pPr>
            <w:r>
              <w:t>Mažinamas specialistų skaičius ikimokyklinėse įstaigose;</w:t>
            </w:r>
          </w:p>
          <w:p w:rsidR="000B1C69" w:rsidRDefault="000B1C69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</w:pPr>
            <w:r>
              <w:t>Darželis, adresu A.Mackevičiaus g.101, miestui strategiškai perspektyvioje vieto</w:t>
            </w:r>
            <w:r w:rsidR="004B5DC5">
              <w:t>je, iškyla grėsmė jį likviduoti;</w:t>
            </w:r>
          </w:p>
          <w:p w:rsidR="004B5DC5" w:rsidRDefault="004B5DC5" w:rsidP="00A25D68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</w:pPr>
            <w:r>
              <w:t>Didėjantys vaikų išlaikymo kaštai;</w:t>
            </w:r>
          </w:p>
          <w:p w:rsidR="006C3744" w:rsidRPr="00911903" w:rsidRDefault="004B5DC5" w:rsidP="00C05014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10" w:hanging="10"/>
            </w:pPr>
            <w:r>
              <w:t>Daugėja specialiųjų poreikių turinčių vaikų skaičius, personalui trūksta kompetencijų darbui su jais.</w:t>
            </w:r>
          </w:p>
        </w:tc>
      </w:tr>
    </w:tbl>
    <w:p w:rsidR="00423A3C" w:rsidRDefault="00423A3C" w:rsidP="00A25D68">
      <w:pPr>
        <w:spacing w:line="276" w:lineRule="auto"/>
        <w:rPr>
          <w:b/>
        </w:rPr>
      </w:pPr>
    </w:p>
    <w:p w:rsidR="00880A96" w:rsidRDefault="00880A96" w:rsidP="00A25D68">
      <w:pPr>
        <w:spacing w:line="276" w:lineRule="auto"/>
        <w:rPr>
          <w:b/>
        </w:rPr>
      </w:pPr>
    </w:p>
    <w:p w:rsidR="00F37D77" w:rsidRPr="00F37D77" w:rsidRDefault="00F37D77" w:rsidP="00A25D68">
      <w:pPr>
        <w:spacing w:line="276" w:lineRule="auto"/>
        <w:jc w:val="center"/>
        <w:rPr>
          <w:b/>
        </w:rPr>
      </w:pPr>
      <w:r w:rsidRPr="00F37D77">
        <w:rPr>
          <w:b/>
        </w:rPr>
        <w:t>V SKYRIUS</w:t>
      </w:r>
    </w:p>
    <w:p w:rsidR="00F37D77" w:rsidRPr="00F37D77" w:rsidRDefault="00582D65" w:rsidP="00A25D68">
      <w:pPr>
        <w:spacing w:line="276" w:lineRule="auto"/>
        <w:jc w:val="center"/>
        <w:rPr>
          <w:b/>
        </w:rPr>
      </w:pPr>
      <w:r>
        <w:rPr>
          <w:b/>
        </w:rPr>
        <w:t xml:space="preserve">ĮSTAIGOS </w:t>
      </w:r>
      <w:r w:rsidR="00335F91" w:rsidRPr="00F37D77">
        <w:rPr>
          <w:b/>
        </w:rPr>
        <w:t>VIZIJA</w:t>
      </w:r>
    </w:p>
    <w:p w:rsidR="00911903" w:rsidRPr="00D63F47" w:rsidRDefault="00911903" w:rsidP="00A25D68">
      <w:pPr>
        <w:spacing w:line="276" w:lineRule="auto"/>
        <w:ind w:firstLine="360"/>
        <w:jc w:val="both"/>
        <w:rPr>
          <w:sz w:val="20"/>
          <w:szCs w:val="20"/>
        </w:rPr>
      </w:pPr>
    </w:p>
    <w:p w:rsidR="00DD6ED3" w:rsidRPr="00D63F47" w:rsidRDefault="00B17C29" w:rsidP="00A25D68">
      <w:pPr>
        <w:spacing w:line="276" w:lineRule="auto"/>
        <w:ind w:firstLine="360"/>
        <w:jc w:val="center"/>
      </w:pPr>
      <w:r w:rsidRPr="00D63F47">
        <w:t xml:space="preserve">„Aviliukas“- išskirtinė, patraukli šeimai, vaikų ir personalo augimą įkvepianti </w:t>
      </w:r>
      <w:r w:rsidR="00880A96">
        <w:t xml:space="preserve">ikimokyklinė </w:t>
      </w:r>
      <w:r w:rsidRPr="00D63F47">
        <w:t>įstaiga.</w:t>
      </w:r>
    </w:p>
    <w:p w:rsidR="00880A96" w:rsidRDefault="00880A96" w:rsidP="00A25D68">
      <w:pPr>
        <w:pStyle w:val="NoSpacing"/>
        <w:spacing w:line="276" w:lineRule="auto"/>
        <w:jc w:val="center"/>
        <w:rPr>
          <w:b/>
        </w:rPr>
      </w:pPr>
    </w:p>
    <w:p w:rsidR="00075EC1" w:rsidRPr="00A769A5" w:rsidRDefault="00582D65" w:rsidP="00A25D68">
      <w:pPr>
        <w:pStyle w:val="NoSpacing"/>
        <w:spacing w:line="276" w:lineRule="auto"/>
        <w:jc w:val="center"/>
        <w:rPr>
          <w:b/>
        </w:rPr>
      </w:pPr>
      <w:r>
        <w:rPr>
          <w:b/>
        </w:rPr>
        <w:t xml:space="preserve">ĮSTAIGOS </w:t>
      </w:r>
      <w:r w:rsidR="00335F91" w:rsidRPr="00DD6ED3">
        <w:rPr>
          <w:b/>
        </w:rPr>
        <w:t>MISIJA</w:t>
      </w:r>
    </w:p>
    <w:p w:rsidR="00F41002" w:rsidRDefault="00F41002" w:rsidP="00A25D68">
      <w:pPr>
        <w:pStyle w:val="ListParagraph"/>
        <w:spacing w:line="276" w:lineRule="auto"/>
        <w:ind w:left="0" w:firstLine="360"/>
        <w:jc w:val="both"/>
        <w:rPr>
          <w:i/>
          <w:sz w:val="20"/>
          <w:szCs w:val="20"/>
        </w:rPr>
      </w:pPr>
    </w:p>
    <w:p w:rsidR="00911903" w:rsidRPr="00316BB3" w:rsidRDefault="00B17C29" w:rsidP="00A25D68">
      <w:pPr>
        <w:pStyle w:val="ListParagraph"/>
        <w:spacing w:line="276" w:lineRule="auto"/>
        <w:ind w:left="0" w:firstLine="360"/>
        <w:jc w:val="both"/>
      </w:pPr>
      <w:r w:rsidRPr="00D63F47">
        <w:t xml:space="preserve">Kauno lopšelis-darželis „Aviliukas“ </w:t>
      </w:r>
      <w:r w:rsidR="00880A96">
        <w:t>–</w:t>
      </w:r>
      <w:r w:rsidR="004306E8" w:rsidRPr="00D63F47">
        <w:t xml:space="preserve"> </w:t>
      </w:r>
      <w:r w:rsidR="001B38EB">
        <w:t xml:space="preserve">vieninga ir </w:t>
      </w:r>
      <w:r w:rsidR="004306E8" w:rsidRPr="00D63F47">
        <w:t xml:space="preserve">profesionaliai </w:t>
      </w:r>
      <w:r w:rsidR="004306E8" w:rsidRPr="00316BB3">
        <w:t>dirbanti komanda, ugdanti vaikus nuo 1 metų</w:t>
      </w:r>
      <w:r w:rsidR="00D63F47" w:rsidRPr="00316BB3">
        <w:t xml:space="preserve">, optimaliai pritaikanti aplinkas vaikų žaidimams, atliepianti tėvų lūkesčius bei </w:t>
      </w:r>
      <w:r w:rsidR="004306E8" w:rsidRPr="00316BB3">
        <w:t xml:space="preserve">sudaranti sąlygas ugdytis </w:t>
      </w:r>
      <w:r w:rsidR="00024581" w:rsidRPr="00316BB3">
        <w:t>užsieniečių šeimų vaikams.</w:t>
      </w:r>
    </w:p>
    <w:p w:rsidR="004306E8" w:rsidRPr="00316BB3" w:rsidRDefault="004306E8" w:rsidP="00A25D68">
      <w:pPr>
        <w:pStyle w:val="ListParagraph"/>
        <w:spacing w:line="276" w:lineRule="auto"/>
        <w:ind w:left="0" w:firstLine="360"/>
        <w:jc w:val="center"/>
        <w:rPr>
          <w:i/>
        </w:rPr>
      </w:pPr>
    </w:p>
    <w:p w:rsidR="00375640" w:rsidRPr="00316BB3" w:rsidRDefault="00375640" w:rsidP="00A25D68">
      <w:pPr>
        <w:pStyle w:val="NoSpacing"/>
        <w:spacing w:line="276" w:lineRule="auto"/>
        <w:jc w:val="center"/>
        <w:rPr>
          <w:b/>
        </w:rPr>
      </w:pPr>
      <w:r w:rsidRPr="00316BB3">
        <w:rPr>
          <w:b/>
        </w:rPr>
        <w:t>VI SKYRIUS</w:t>
      </w:r>
    </w:p>
    <w:p w:rsidR="000122A1" w:rsidRDefault="000122A1" w:rsidP="00A25D68">
      <w:pPr>
        <w:pStyle w:val="NoSpacing"/>
        <w:spacing w:line="276" w:lineRule="auto"/>
        <w:jc w:val="center"/>
        <w:rPr>
          <w:b/>
        </w:rPr>
      </w:pPr>
      <w:r w:rsidRPr="00375640">
        <w:rPr>
          <w:b/>
        </w:rPr>
        <w:t>VERTYBĖS</w:t>
      </w:r>
      <w:r w:rsidR="00882B19" w:rsidRPr="00375640">
        <w:rPr>
          <w:b/>
        </w:rPr>
        <w:t xml:space="preserve"> IR FILOSOFIJA</w:t>
      </w:r>
    </w:p>
    <w:p w:rsidR="00375640" w:rsidRPr="00375640" w:rsidRDefault="00375640" w:rsidP="00A25D68">
      <w:pPr>
        <w:pStyle w:val="NoSpacing"/>
        <w:spacing w:line="276" w:lineRule="auto"/>
        <w:jc w:val="center"/>
        <w:rPr>
          <w:b/>
        </w:rPr>
      </w:pPr>
    </w:p>
    <w:p w:rsidR="004306E8" w:rsidRPr="00423A3C" w:rsidRDefault="004306E8" w:rsidP="00A25D68">
      <w:pPr>
        <w:spacing w:line="276" w:lineRule="auto"/>
        <w:ind w:firstLine="567"/>
        <w:jc w:val="both"/>
      </w:pPr>
      <w:r w:rsidRPr="002143B9">
        <w:t>Gerbiame kiekvieną žmogų ir leidžiame kiekvienam vaikui būti unikaliu. Remiantis patirtinio ugdymosi principais, siekiame sukurti visur ir visada ugdančią aplinką. Ugdymo procese taikome aktyviuosius ugdymo(si) metodus</w:t>
      </w:r>
      <w:r w:rsidR="001B38EB" w:rsidRPr="002143B9">
        <w:t>, diegiame kritinį mąstymą skatinantį „Mąstymo žemėlapių“ metodą</w:t>
      </w:r>
      <w:r w:rsidRPr="002143B9">
        <w:t>. Esa</w:t>
      </w:r>
      <w:r w:rsidR="001B38EB" w:rsidRPr="002143B9">
        <w:t>me atviri naujovėms ir iššūkiams</w:t>
      </w:r>
      <w:r w:rsidRPr="002143B9">
        <w:t>, siekiame tapti besimokančia orga</w:t>
      </w:r>
      <w:r w:rsidRPr="00423A3C">
        <w:t xml:space="preserve">nizacija. </w:t>
      </w:r>
    </w:p>
    <w:p w:rsidR="004306E8" w:rsidRPr="00423A3C" w:rsidRDefault="004306E8" w:rsidP="00A25D68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 w:rsidRPr="00423A3C">
        <w:rPr>
          <w:rFonts w:eastAsia="Calibri"/>
          <w:b/>
          <w:lang w:eastAsia="en-US"/>
        </w:rPr>
        <w:t>Kas mu</w:t>
      </w:r>
      <w:r w:rsidR="00F34B21">
        <w:rPr>
          <w:rFonts w:eastAsia="Calibri"/>
          <w:b/>
          <w:lang w:eastAsia="en-US"/>
        </w:rPr>
        <w:t>m</w:t>
      </w:r>
      <w:r w:rsidRPr="00423A3C">
        <w:rPr>
          <w:rFonts w:eastAsia="Calibri"/>
          <w:b/>
          <w:lang w:eastAsia="en-US"/>
        </w:rPr>
        <w:t>s yra ugdymo kokybė:</w:t>
      </w:r>
    </w:p>
    <w:p w:rsidR="004306E8" w:rsidRPr="00A769A5" w:rsidRDefault="00A769A5" w:rsidP="00A25D68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Saugus vaikas (f</w:t>
      </w:r>
      <w:r w:rsidR="004306E8" w:rsidRPr="00A769A5">
        <w:rPr>
          <w:rFonts w:eastAsia="Calibri"/>
          <w:lang w:eastAsia="en-US"/>
        </w:rPr>
        <w:t>izinė aplinka pritaikyta pagal vaikų amžių ir tenkina jų pagrindi</w:t>
      </w:r>
      <w:r w:rsidR="00423A3C">
        <w:rPr>
          <w:rFonts w:eastAsia="Calibri"/>
          <w:lang w:eastAsia="en-US"/>
        </w:rPr>
        <w:t>nius poreikius žaisti ir</w:t>
      </w:r>
      <w:r w:rsidR="002143B9" w:rsidRPr="00A769A5">
        <w:rPr>
          <w:rFonts w:eastAsia="Calibri"/>
          <w:lang w:eastAsia="en-US"/>
        </w:rPr>
        <w:t xml:space="preserve"> judėti</w:t>
      </w:r>
      <w:r w:rsidR="00423A3C">
        <w:rPr>
          <w:rFonts w:eastAsia="Calibri"/>
          <w:lang w:eastAsia="en-US"/>
        </w:rPr>
        <w:t>)</w:t>
      </w:r>
      <w:r w:rsidR="002143B9" w:rsidRPr="00A769A5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s</w:t>
      </w:r>
      <w:r w:rsidR="004306E8" w:rsidRPr="00A769A5">
        <w:rPr>
          <w:rFonts w:eastAsia="Calibri"/>
          <w:lang w:eastAsia="en-US"/>
        </w:rPr>
        <w:t xml:space="preserve">uaugusių santykis su vaiku </w:t>
      </w:r>
      <w:r w:rsidR="00423A3C">
        <w:rPr>
          <w:rFonts w:eastAsia="Calibri"/>
          <w:lang w:eastAsia="en-US"/>
        </w:rPr>
        <w:t>(</w:t>
      </w:r>
      <w:r w:rsidR="004306E8" w:rsidRPr="00A769A5">
        <w:rPr>
          <w:rFonts w:eastAsia="Calibri"/>
          <w:lang w:eastAsia="en-US"/>
        </w:rPr>
        <w:t>padeda savigarbos, pasitikėjimo, orumo ugdymuisi , užtikrina vaikui komfortą ir gerovę</w:t>
      </w:r>
      <w:r>
        <w:rPr>
          <w:rFonts w:eastAsia="Calibri"/>
          <w:lang w:eastAsia="en-US"/>
        </w:rPr>
        <w:t>);</w:t>
      </w:r>
    </w:p>
    <w:p w:rsidR="004306E8" w:rsidRPr="00A769A5" w:rsidRDefault="002143B9" w:rsidP="00A25D68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Kryptingas ugdymo organizavimas</w:t>
      </w:r>
      <w:r w:rsidR="00A769A5">
        <w:rPr>
          <w:rFonts w:eastAsia="Calibri"/>
          <w:lang w:eastAsia="en-US"/>
        </w:rPr>
        <w:t xml:space="preserve"> (v</w:t>
      </w:r>
      <w:r w:rsidR="004306E8" w:rsidRPr="00A769A5">
        <w:rPr>
          <w:rFonts w:eastAsia="Calibri"/>
          <w:lang w:eastAsia="en-US"/>
        </w:rPr>
        <w:t>aiko galių, gebėjimų atpažinimas ir pritaiky</w:t>
      </w:r>
      <w:r w:rsidRPr="00A769A5">
        <w:rPr>
          <w:rFonts w:eastAsia="Calibri"/>
          <w:lang w:eastAsia="en-US"/>
        </w:rPr>
        <w:t>mas vaiko ugdymuisi;</w:t>
      </w:r>
      <w:r w:rsidR="00A769A5">
        <w:rPr>
          <w:rFonts w:eastAsia="Calibri"/>
          <w:lang w:eastAsia="en-US"/>
        </w:rPr>
        <w:t xml:space="preserve"> savaitės veiklos uždavinių ir </w:t>
      </w:r>
      <w:r w:rsidR="004306E8" w:rsidRPr="00A769A5">
        <w:rPr>
          <w:rFonts w:eastAsia="Calibri"/>
          <w:lang w:eastAsia="en-US"/>
        </w:rPr>
        <w:t>ugdomosios  veiklos orient</w:t>
      </w:r>
      <w:r w:rsidRPr="00A769A5">
        <w:rPr>
          <w:rFonts w:eastAsia="Calibri"/>
          <w:lang w:eastAsia="en-US"/>
        </w:rPr>
        <w:t>avimas į jo ugdymosi rezultatus;</w:t>
      </w:r>
      <w:r w:rsidR="00A769A5">
        <w:rPr>
          <w:rFonts w:eastAsia="Calibri"/>
          <w:lang w:eastAsia="en-US"/>
        </w:rPr>
        <w:t xml:space="preserve"> n</w:t>
      </w:r>
      <w:r w:rsidR="004306E8" w:rsidRPr="00A769A5">
        <w:rPr>
          <w:rFonts w:eastAsia="Calibri"/>
          <w:lang w:eastAsia="en-US"/>
        </w:rPr>
        <w:t>uolatinis vaiko pasiekimų ir pažangos vertinimas</w:t>
      </w:r>
      <w:r w:rsidR="00A769A5">
        <w:rPr>
          <w:rFonts w:eastAsia="Calibri"/>
          <w:lang w:eastAsia="en-US"/>
        </w:rPr>
        <w:t>);</w:t>
      </w:r>
    </w:p>
    <w:p w:rsidR="004306E8" w:rsidRPr="00A769A5" w:rsidRDefault="002143B9" w:rsidP="00A25D68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Pedagogų </w:t>
      </w:r>
      <w:r w:rsidR="00A769A5">
        <w:rPr>
          <w:rFonts w:eastAsia="Calibri"/>
          <w:lang w:eastAsia="en-US"/>
        </w:rPr>
        <w:t>profesionalumas ir kūrybiškumas (p</w:t>
      </w:r>
      <w:r w:rsidR="004306E8" w:rsidRPr="00A769A5">
        <w:rPr>
          <w:rFonts w:eastAsia="Calibri"/>
          <w:lang w:eastAsia="en-US"/>
        </w:rPr>
        <w:t>edagogas pastebi ir palaiko vaiko iniciatyvą ką nors suži</w:t>
      </w:r>
      <w:r w:rsidR="00A769A5">
        <w:rPr>
          <w:rFonts w:eastAsia="Calibri"/>
          <w:lang w:eastAsia="en-US"/>
        </w:rPr>
        <w:t>noti, atrasti, išbandyti, g</w:t>
      </w:r>
      <w:r w:rsidR="00E907DF">
        <w:rPr>
          <w:rFonts w:eastAsia="Calibri"/>
          <w:lang w:eastAsia="en-US"/>
        </w:rPr>
        <w:t>erbia vaiko žaidimą</w:t>
      </w:r>
      <w:r w:rsidRPr="00A769A5">
        <w:rPr>
          <w:rFonts w:eastAsia="Calibri"/>
          <w:lang w:eastAsia="en-US"/>
        </w:rPr>
        <w:t>;</w:t>
      </w:r>
      <w:r w:rsidR="00A769A5">
        <w:rPr>
          <w:rFonts w:eastAsia="Calibri"/>
          <w:lang w:eastAsia="en-US"/>
        </w:rPr>
        <w:t xml:space="preserve"> u</w:t>
      </w:r>
      <w:r w:rsidR="004306E8" w:rsidRPr="00A769A5">
        <w:rPr>
          <w:rFonts w:eastAsia="Calibri"/>
          <w:lang w:eastAsia="en-US"/>
        </w:rPr>
        <w:t>gdymo aplinką panaudoja visapusiškam vaiko ugdymuisi</w:t>
      </w:r>
      <w:r w:rsidR="00A769A5" w:rsidRPr="00A769A5">
        <w:t>; atviras kitokiam požiūriui, pozityvioms iniciatyvoms, dialogui, naujov</w:t>
      </w:r>
      <w:r w:rsidR="00A769A5" w:rsidRPr="00E907DF">
        <w:t>ėms</w:t>
      </w:r>
      <w:r w:rsidR="00E907DF" w:rsidRPr="00E907DF">
        <w:t xml:space="preserve">; kūrybingas generuojant vertingas idėjas ir jas </w:t>
      </w:r>
      <w:r w:rsidR="00E907DF">
        <w:t>įgyvendinant, iššūkius vertina</w:t>
      </w:r>
      <w:r w:rsidR="00E907DF" w:rsidRPr="00E907DF">
        <w:t xml:space="preserve"> kaip naujas galimybes savo sėkmei kurti</w:t>
      </w:r>
      <w:r w:rsidR="00A769A5" w:rsidRPr="00E907DF">
        <w:rPr>
          <w:rFonts w:eastAsia="Calibri"/>
          <w:lang w:eastAsia="en-US"/>
        </w:rPr>
        <w:t>);</w:t>
      </w:r>
    </w:p>
    <w:p w:rsidR="0046314E" w:rsidRPr="00E907DF" w:rsidRDefault="002143B9" w:rsidP="00A25D68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</w:t>
      </w:r>
      <w:r w:rsidR="00A769A5">
        <w:rPr>
          <w:rFonts w:eastAsia="Calibri"/>
          <w:lang w:eastAsia="en-US"/>
        </w:rPr>
        <w:t>kybiška sąveika su vaiko tėvais (n</w:t>
      </w:r>
      <w:r w:rsidR="004306E8" w:rsidRPr="00A769A5">
        <w:rPr>
          <w:rFonts w:eastAsia="Calibri"/>
          <w:lang w:eastAsia="en-US"/>
        </w:rPr>
        <w:t>uolatinis bendradarbiavimas, keitimasis inform</w:t>
      </w:r>
      <w:r w:rsidR="0046314E" w:rsidRPr="00A769A5">
        <w:rPr>
          <w:rFonts w:eastAsia="Calibri"/>
          <w:lang w:eastAsia="en-US"/>
        </w:rPr>
        <w:t>acija apie vaiką ir jo ugdymąsi;</w:t>
      </w:r>
      <w:r w:rsidR="00A769A5">
        <w:rPr>
          <w:rFonts w:eastAsia="Calibri"/>
          <w:lang w:eastAsia="en-US"/>
        </w:rPr>
        <w:t xml:space="preserve"> a</w:t>
      </w:r>
      <w:r w:rsidR="004306E8" w:rsidRPr="00A769A5">
        <w:rPr>
          <w:rFonts w:eastAsia="Calibri"/>
          <w:lang w:eastAsia="en-US"/>
        </w:rPr>
        <w:t>b</w:t>
      </w:r>
      <w:r w:rsidR="00A769A5">
        <w:rPr>
          <w:rFonts w:eastAsia="Calibri"/>
          <w:lang w:eastAsia="en-US"/>
        </w:rPr>
        <w:t xml:space="preserve">ipusis pasitikėjimas ir pagarba, </w:t>
      </w:r>
      <w:r w:rsidR="004306E8" w:rsidRPr="00A769A5">
        <w:rPr>
          <w:rFonts w:eastAsia="Calibri"/>
          <w:lang w:eastAsia="en-US"/>
        </w:rPr>
        <w:t>s</w:t>
      </w:r>
      <w:r w:rsidR="00A769A5">
        <w:rPr>
          <w:rFonts w:eastAsia="Calibri"/>
          <w:lang w:eastAsia="en-US"/>
        </w:rPr>
        <w:t>augumo bei pokalbių konfidencialumo</w:t>
      </w:r>
      <w:r w:rsidR="00A769A5" w:rsidRPr="00A769A5">
        <w:rPr>
          <w:rFonts w:eastAsia="Calibri"/>
          <w:lang w:eastAsia="en-US"/>
        </w:rPr>
        <w:t xml:space="preserve"> </w:t>
      </w:r>
      <w:r w:rsidR="00A769A5">
        <w:rPr>
          <w:rFonts w:eastAsia="Calibri"/>
          <w:lang w:eastAsia="en-US"/>
        </w:rPr>
        <w:t>užtikrini</w:t>
      </w:r>
      <w:r w:rsidR="00A769A5" w:rsidRPr="00E907DF">
        <w:rPr>
          <w:rFonts w:eastAsia="Calibri"/>
          <w:lang w:eastAsia="en-US"/>
        </w:rPr>
        <w:t>mas</w:t>
      </w:r>
      <w:r w:rsidR="00E907DF" w:rsidRPr="00E907DF">
        <w:t>, abipusė atsakomybė už savo veiksmus, moralumas, aktyvus rūpinimasis ne tik savimi, bet ir savo aplinka, bendruomene, savo šalimi</w:t>
      </w:r>
      <w:r w:rsidR="00A769A5" w:rsidRPr="00E907DF">
        <w:rPr>
          <w:rFonts w:eastAsia="Calibri"/>
          <w:lang w:eastAsia="en-US"/>
        </w:rPr>
        <w:t>)</w:t>
      </w:r>
      <w:r w:rsidR="004306E8" w:rsidRPr="00E907DF">
        <w:rPr>
          <w:rFonts w:eastAsia="Calibri"/>
          <w:lang w:eastAsia="en-US"/>
        </w:rPr>
        <w:t>.</w:t>
      </w:r>
      <w:r w:rsidR="0046314E" w:rsidRPr="00E907DF">
        <w:t xml:space="preserve"> </w:t>
      </w:r>
    </w:p>
    <w:p w:rsidR="00E907DF" w:rsidRDefault="00E907DF" w:rsidP="00A25D68">
      <w:pPr>
        <w:spacing w:line="276" w:lineRule="auto"/>
        <w:jc w:val="both"/>
      </w:pPr>
    </w:p>
    <w:p w:rsidR="00C05014" w:rsidRDefault="00C05014" w:rsidP="00A25D68">
      <w:pPr>
        <w:spacing w:line="276" w:lineRule="auto"/>
        <w:jc w:val="both"/>
      </w:pPr>
    </w:p>
    <w:p w:rsidR="00C05014" w:rsidRPr="0046314E" w:rsidRDefault="00C05014" w:rsidP="00A25D68">
      <w:pPr>
        <w:spacing w:line="276" w:lineRule="auto"/>
        <w:jc w:val="both"/>
      </w:pPr>
    </w:p>
    <w:p w:rsidR="00375640" w:rsidRPr="00375640" w:rsidRDefault="00375640" w:rsidP="00A25D68">
      <w:pPr>
        <w:pStyle w:val="NoSpacing"/>
        <w:spacing w:line="276" w:lineRule="auto"/>
        <w:jc w:val="center"/>
        <w:rPr>
          <w:b/>
        </w:rPr>
      </w:pPr>
      <w:r w:rsidRPr="00375640">
        <w:rPr>
          <w:b/>
        </w:rPr>
        <w:t>VII SKYRIUS</w:t>
      </w:r>
    </w:p>
    <w:p w:rsidR="00375640" w:rsidRDefault="00582D65" w:rsidP="00A25D68">
      <w:pPr>
        <w:pStyle w:val="NoSpacing"/>
        <w:spacing w:line="276" w:lineRule="auto"/>
        <w:jc w:val="center"/>
        <w:rPr>
          <w:b/>
        </w:rPr>
      </w:pPr>
      <w:r>
        <w:rPr>
          <w:b/>
        </w:rPr>
        <w:t>VEIKLOS STRATEGIJA</w:t>
      </w:r>
    </w:p>
    <w:p w:rsidR="00582D65" w:rsidRPr="007F3BE2" w:rsidRDefault="00582D65" w:rsidP="00A25D68">
      <w:pPr>
        <w:spacing w:line="276" w:lineRule="auto"/>
        <w:ind w:firstLine="360"/>
        <w:jc w:val="both"/>
        <w:rPr>
          <w:sz w:val="20"/>
          <w:szCs w:val="20"/>
        </w:rPr>
      </w:pPr>
    </w:p>
    <w:p w:rsidR="00B031CA" w:rsidRDefault="00E3467A" w:rsidP="00A25D68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535353"/>
          <w:sz w:val="20"/>
        </w:rPr>
      </w:pPr>
      <w:r>
        <w:t>Šiuo</w:t>
      </w:r>
      <w:r w:rsidR="00B031CA">
        <w:t xml:space="preserve"> </w:t>
      </w:r>
      <w:r>
        <w:t xml:space="preserve">Kauno lopšelio-darželio „Aviliukas“ 2019-2021 m. </w:t>
      </w:r>
      <w:r w:rsidR="00B031CA">
        <w:t xml:space="preserve">strateginiu planu siekiame paskatinti esminius mūsų bendruomenės pokyčius (miesto lygmeniu) ir sudaryti sąlygas formuotis kūrybingoms, atsakingoms ir atviroms asmenybėms. </w:t>
      </w:r>
      <w:r>
        <w:t>Įstaigos bendruomenė rengiasi pasaulinių procesų diktuojamai kaitai, nebijo naujovių, drąsiai priima ekonominės konkurencijos iššūkius. Kauno mieste, d</w:t>
      </w:r>
      <w:r w:rsidR="00B031CA">
        <w:t xml:space="preserve">idėjant </w:t>
      </w:r>
      <w:r>
        <w:t xml:space="preserve">ikimokyklinio ugdymo </w:t>
      </w:r>
      <w:r w:rsidR="00B031CA">
        <w:t xml:space="preserve">privataus sektoriaus paslaugų </w:t>
      </w:r>
      <w:r>
        <w:t>pasiūlai, iškėlėme uždavinį visą Kauno lopšelio-darželio 3 metų veiklą grįsti</w:t>
      </w:r>
      <w:r w:rsidR="00B031CA">
        <w:t xml:space="preserve"> vaiko gerovės </w:t>
      </w:r>
      <w:r>
        <w:t xml:space="preserve">bei tėvų (ir kitataučių tėvų) lūkesčių </w:t>
      </w:r>
      <w:r w:rsidR="00B031CA">
        <w:t>valstybinėje įstaigoje užtikrinimu.</w:t>
      </w:r>
      <w:r>
        <w:t xml:space="preserve"> Siekiame pažadinti kiekvieno mūsų bendruomenės nario kūrybiškumą, susitelkti prie idėjų, kurios padėtų lopšeliui-darželiui „Aviliukas“ tapti modernia, veiklia, integralia ir puoselėjančia vaikų kultūrą įstaiga.</w:t>
      </w:r>
      <w:r w:rsidR="00316BB3">
        <w:t xml:space="preserve"> Bendradarbiaudami su VŠĮ „Actio Catholica Pat</w:t>
      </w:r>
      <w:r w:rsidR="001A77EB">
        <w:t>ria“ dalyvausime ES projekte „Solidarumo korpusas</w:t>
      </w:r>
      <w:r w:rsidR="00316BB3">
        <w:t>“ ir tapsime lietuvos ir kitu ES šalių 14-29 metų savanorius priimančia įstaiga.</w:t>
      </w:r>
      <w:r w:rsidR="00316BB3" w:rsidRPr="00316BB3">
        <w:rPr>
          <w:rFonts w:ascii="Arial" w:hAnsi="Arial" w:cs="Arial"/>
          <w:color w:val="535353"/>
          <w:sz w:val="20"/>
        </w:rPr>
        <w:t xml:space="preserve"> </w:t>
      </w:r>
    </w:p>
    <w:p w:rsidR="00C05014" w:rsidRDefault="00C05014" w:rsidP="002411C8">
      <w:pPr>
        <w:pStyle w:val="NoSpacing"/>
        <w:spacing w:line="360" w:lineRule="auto"/>
        <w:jc w:val="center"/>
      </w:pPr>
    </w:p>
    <w:p w:rsidR="002411C8" w:rsidRDefault="002411C8" w:rsidP="002411C8">
      <w:pPr>
        <w:pStyle w:val="NoSpacing"/>
        <w:spacing w:line="360" w:lineRule="auto"/>
        <w:jc w:val="center"/>
        <w:rPr>
          <w:b/>
        </w:rPr>
      </w:pPr>
      <w:r>
        <w:rPr>
          <w:b/>
        </w:rPr>
        <w:lastRenderedPageBreak/>
        <w:t>Lėšų poreikis ir numatomi finansavimo šaltiniai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2156"/>
        <w:gridCol w:w="2263"/>
        <w:gridCol w:w="2111"/>
        <w:gridCol w:w="2262"/>
        <w:gridCol w:w="2564"/>
      </w:tblGrid>
      <w:tr w:rsidR="00754433" w:rsidTr="00EA0CBE">
        <w:trPr>
          <w:trHeight w:val="1067"/>
        </w:trPr>
        <w:tc>
          <w:tcPr>
            <w:tcW w:w="3269" w:type="dxa"/>
            <w:shd w:val="clear" w:color="auto" w:fill="auto"/>
          </w:tcPr>
          <w:p w:rsidR="00A425B4" w:rsidRPr="00EA0CBE" w:rsidRDefault="00A425B4" w:rsidP="00EA0CBE">
            <w:pPr>
              <w:pStyle w:val="NoSpacing"/>
              <w:jc w:val="center"/>
              <w:rPr>
                <w:b/>
              </w:rPr>
            </w:pPr>
            <w:r w:rsidRPr="00EA0CBE">
              <w:rPr>
                <w:b/>
              </w:rPr>
              <w:t>Ekonominės klasifikacijos grupės</w:t>
            </w:r>
          </w:p>
        </w:tc>
        <w:tc>
          <w:tcPr>
            <w:tcW w:w="2156" w:type="dxa"/>
            <w:shd w:val="clear" w:color="auto" w:fill="auto"/>
          </w:tcPr>
          <w:p w:rsidR="00A425B4" w:rsidRPr="00EA0CBE" w:rsidRDefault="00A425B4" w:rsidP="00EA0CBE">
            <w:pPr>
              <w:pStyle w:val="NoSpacing"/>
              <w:jc w:val="center"/>
              <w:rPr>
                <w:b/>
              </w:rPr>
            </w:pPr>
            <w:r w:rsidRPr="00EA0CBE">
              <w:rPr>
                <w:b/>
              </w:rPr>
              <w:t>Asignavimai 2018 m.</w:t>
            </w:r>
          </w:p>
        </w:tc>
        <w:tc>
          <w:tcPr>
            <w:tcW w:w="2263" w:type="dxa"/>
            <w:shd w:val="clear" w:color="auto" w:fill="auto"/>
          </w:tcPr>
          <w:p w:rsidR="00A425B4" w:rsidRPr="00EA0CBE" w:rsidRDefault="00A425B4" w:rsidP="00EA0CBE">
            <w:pPr>
              <w:pStyle w:val="NoSpacing"/>
              <w:jc w:val="center"/>
              <w:rPr>
                <w:b/>
              </w:rPr>
            </w:pPr>
            <w:r w:rsidRPr="00EA0CBE">
              <w:rPr>
                <w:b/>
              </w:rPr>
              <w:t xml:space="preserve">Lėšų poreikis 2019 m. </w:t>
            </w:r>
          </w:p>
        </w:tc>
        <w:tc>
          <w:tcPr>
            <w:tcW w:w="2111" w:type="dxa"/>
            <w:shd w:val="clear" w:color="auto" w:fill="auto"/>
          </w:tcPr>
          <w:p w:rsidR="00A425B4" w:rsidRPr="00EA0CBE" w:rsidRDefault="00A425B4" w:rsidP="00EA0CBE">
            <w:pPr>
              <w:pStyle w:val="NoSpacing"/>
              <w:jc w:val="center"/>
              <w:rPr>
                <w:b/>
              </w:rPr>
            </w:pPr>
            <w:r w:rsidRPr="00EA0CBE">
              <w:rPr>
                <w:b/>
              </w:rPr>
              <w:t>2019-ųjų metų maksimalių asignavimų poreikis</w:t>
            </w:r>
          </w:p>
        </w:tc>
        <w:tc>
          <w:tcPr>
            <w:tcW w:w="2262" w:type="dxa"/>
            <w:shd w:val="clear" w:color="auto" w:fill="auto"/>
          </w:tcPr>
          <w:p w:rsidR="00A425B4" w:rsidRPr="00EA0CBE" w:rsidRDefault="00A425B4" w:rsidP="00EA0CBE">
            <w:pPr>
              <w:pStyle w:val="NoSpacing"/>
              <w:jc w:val="center"/>
              <w:rPr>
                <w:b/>
              </w:rPr>
            </w:pPr>
            <w:r w:rsidRPr="00EA0CBE">
              <w:rPr>
                <w:b/>
              </w:rPr>
              <w:t>Projektas 2020 metams</w:t>
            </w:r>
          </w:p>
        </w:tc>
        <w:tc>
          <w:tcPr>
            <w:tcW w:w="2564" w:type="dxa"/>
            <w:shd w:val="clear" w:color="auto" w:fill="auto"/>
          </w:tcPr>
          <w:p w:rsidR="00A425B4" w:rsidRPr="00EA0CBE" w:rsidRDefault="00A425B4" w:rsidP="00EA0CBE">
            <w:pPr>
              <w:pStyle w:val="NoSpacing"/>
              <w:jc w:val="center"/>
              <w:rPr>
                <w:b/>
              </w:rPr>
            </w:pPr>
            <w:r w:rsidRPr="00EA0CBE">
              <w:rPr>
                <w:b/>
              </w:rPr>
              <w:t>Projektas 2021 metams</w:t>
            </w:r>
          </w:p>
        </w:tc>
      </w:tr>
      <w:tr w:rsidR="00754433" w:rsidTr="00EA0CBE">
        <w:trPr>
          <w:trHeight w:val="26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5B4" w:rsidRPr="001B3C47" w:rsidRDefault="00A425B4" w:rsidP="00EA0CBE">
            <w:pPr>
              <w:snapToGrid w:val="0"/>
              <w:jc w:val="both"/>
            </w:pPr>
            <w:r w:rsidRPr="001B3C47">
              <w:t>Savivaldybės biudžeto lėšos</w:t>
            </w:r>
          </w:p>
        </w:tc>
        <w:tc>
          <w:tcPr>
            <w:tcW w:w="2156" w:type="dxa"/>
            <w:shd w:val="clear" w:color="auto" w:fill="auto"/>
          </w:tcPr>
          <w:p w:rsidR="00A425B4" w:rsidRPr="00EA0CBE" w:rsidRDefault="00373FEE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425 381 Eur.</w:t>
            </w:r>
          </w:p>
        </w:tc>
        <w:tc>
          <w:tcPr>
            <w:tcW w:w="2263" w:type="dxa"/>
            <w:shd w:val="clear" w:color="auto" w:fill="auto"/>
          </w:tcPr>
          <w:p w:rsidR="00A425B4" w:rsidRPr="00EA0CBE" w:rsidRDefault="00373FEE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425 381 Eur.</w:t>
            </w:r>
          </w:p>
        </w:tc>
        <w:tc>
          <w:tcPr>
            <w:tcW w:w="2111" w:type="dxa"/>
            <w:shd w:val="clear" w:color="auto" w:fill="auto"/>
          </w:tcPr>
          <w:p w:rsidR="00A425B4" w:rsidRPr="00EA0CBE" w:rsidRDefault="00373FEE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531 615 Eur.</w:t>
            </w:r>
          </w:p>
        </w:tc>
        <w:tc>
          <w:tcPr>
            <w:tcW w:w="2262" w:type="dxa"/>
            <w:shd w:val="clear" w:color="auto" w:fill="auto"/>
          </w:tcPr>
          <w:p w:rsidR="00A425B4" w:rsidRPr="00EA0CBE" w:rsidRDefault="00373FEE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558 195 Eur.</w:t>
            </w:r>
          </w:p>
        </w:tc>
        <w:tc>
          <w:tcPr>
            <w:tcW w:w="2564" w:type="dxa"/>
            <w:shd w:val="clear" w:color="auto" w:fill="auto"/>
          </w:tcPr>
          <w:p w:rsidR="00A425B4" w:rsidRPr="00EA0CBE" w:rsidRDefault="00373FEE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586 104 Eur.</w:t>
            </w:r>
          </w:p>
        </w:tc>
      </w:tr>
      <w:tr w:rsidR="00754433" w:rsidTr="00EA0CBE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5B4" w:rsidRPr="001B3C47" w:rsidRDefault="00A425B4" w:rsidP="00C05EE1">
            <w:pPr>
              <w:snapToGrid w:val="0"/>
            </w:pPr>
            <w:r w:rsidRPr="001B3C47">
              <w:t>Iš jų</w:t>
            </w:r>
            <w:r>
              <w:t>:</w:t>
            </w:r>
            <w:r w:rsidRPr="001B3C47">
              <w:t xml:space="preserve"> (nurodyti, pagal kokias programas skiriamos):</w:t>
            </w:r>
          </w:p>
        </w:tc>
        <w:tc>
          <w:tcPr>
            <w:tcW w:w="2156" w:type="dxa"/>
            <w:shd w:val="clear" w:color="auto" w:fill="auto"/>
          </w:tcPr>
          <w:p w:rsidR="00A425B4" w:rsidRPr="00914991" w:rsidRDefault="00CE27A3" w:rsidP="00EA0CBE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263" w:type="dxa"/>
            <w:shd w:val="clear" w:color="auto" w:fill="auto"/>
          </w:tcPr>
          <w:p w:rsidR="00A425B4" w:rsidRPr="00914991" w:rsidRDefault="00CE27A3" w:rsidP="00EA0CBE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111" w:type="dxa"/>
            <w:shd w:val="clear" w:color="auto" w:fill="auto"/>
          </w:tcPr>
          <w:p w:rsidR="00A425B4" w:rsidRPr="00914991" w:rsidRDefault="00CE27A3" w:rsidP="00EA0CBE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A425B4" w:rsidRPr="00914991" w:rsidRDefault="00CE27A3" w:rsidP="00EA0CBE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564" w:type="dxa"/>
            <w:shd w:val="clear" w:color="auto" w:fill="auto"/>
          </w:tcPr>
          <w:p w:rsidR="00A425B4" w:rsidRPr="00914991" w:rsidRDefault="00CE27A3" w:rsidP="00EA0CBE">
            <w:pPr>
              <w:pStyle w:val="NoSpacing"/>
              <w:jc w:val="center"/>
            </w:pPr>
            <w:r>
              <w:t>-</w:t>
            </w:r>
          </w:p>
        </w:tc>
      </w:tr>
      <w:tr w:rsidR="00914991" w:rsidTr="00EA0CBE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991" w:rsidRPr="001B3C47" w:rsidRDefault="00914991" w:rsidP="00914991">
            <w:pPr>
              <w:snapToGrid w:val="0"/>
              <w:jc w:val="both"/>
            </w:pPr>
            <w:r w:rsidRPr="001B3C47">
              <w:t>Savivaldybės finansuojamų įstaigų veiklos programa (biudžetas)</w:t>
            </w:r>
          </w:p>
        </w:tc>
        <w:tc>
          <w:tcPr>
            <w:tcW w:w="2156" w:type="dxa"/>
            <w:shd w:val="clear" w:color="auto" w:fill="auto"/>
          </w:tcPr>
          <w:p w:rsidR="00914991" w:rsidRPr="00914991" w:rsidRDefault="00914991" w:rsidP="00914991">
            <w:pPr>
              <w:jc w:val="center"/>
            </w:pPr>
            <w:r>
              <w:t>425 300 Eur.</w:t>
            </w:r>
          </w:p>
          <w:p w:rsidR="00914991" w:rsidRPr="00914991" w:rsidRDefault="00914991" w:rsidP="00914991">
            <w:pPr>
              <w:pStyle w:val="NoSpacing"/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914991" w:rsidRDefault="00914991" w:rsidP="00914991">
            <w:pPr>
              <w:jc w:val="center"/>
            </w:pPr>
            <w:r w:rsidRPr="00411791">
              <w:t>425 300 Eur.</w:t>
            </w:r>
          </w:p>
        </w:tc>
        <w:tc>
          <w:tcPr>
            <w:tcW w:w="2111" w:type="dxa"/>
            <w:shd w:val="clear" w:color="auto" w:fill="auto"/>
          </w:tcPr>
          <w:p w:rsidR="00914991" w:rsidRDefault="00914991" w:rsidP="00914991">
            <w:pPr>
              <w:jc w:val="center"/>
            </w:pPr>
            <w:r>
              <w:t>446 565</w:t>
            </w:r>
            <w:r w:rsidRPr="00411791">
              <w:t xml:space="preserve"> Eur.</w:t>
            </w:r>
          </w:p>
        </w:tc>
        <w:tc>
          <w:tcPr>
            <w:tcW w:w="2262" w:type="dxa"/>
            <w:shd w:val="clear" w:color="auto" w:fill="auto"/>
          </w:tcPr>
          <w:p w:rsidR="00914991" w:rsidRDefault="00914991" w:rsidP="00914991">
            <w:pPr>
              <w:jc w:val="center"/>
            </w:pPr>
            <w:r>
              <w:t>468 893</w:t>
            </w:r>
            <w:r w:rsidRPr="00411791">
              <w:t xml:space="preserve"> Eur.</w:t>
            </w:r>
          </w:p>
        </w:tc>
        <w:tc>
          <w:tcPr>
            <w:tcW w:w="2564" w:type="dxa"/>
            <w:shd w:val="clear" w:color="auto" w:fill="auto"/>
          </w:tcPr>
          <w:p w:rsidR="00914991" w:rsidRDefault="00914991" w:rsidP="00914991">
            <w:pPr>
              <w:jc w:val="center"/>
            </w:pPr>
            <w:r>
              <w:t>492 337</w:t>
            </w:r>
            <w:r w:rsidRPr="00411791">
              <w:t xml:space="preserve"> Eur.</w:t>
            </w:r>
          </w:p>
        </w:tc>
      </w:tr>
      <w:tr w:rsidR="00914991" w:rsidTr="00EA0CBE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991" w:rsidRPr="001B3C47" w:rsidRDefault="00914991" w:rsidP="00914991">
            <w:pPr>
              <w:snapToGrid w:val="0"/>
              <w:jc w:val="both"/>
            </w:pPr>
            <w:r w:rsidRPr="001B3C47">
              <w:t>Savivaldybės finansuojamų įstaigų veiklos programa (spec. lėšos)</w:t>
            </w:r>
          </w:p>
        </w:tc>
        <w:tc>
          <w:tcPr>
            <w:tcW w:w="2156" w:type="dxa"/>
            <w:shd w:val="clear" w:color="auto" w:fill="auto"/>
          </w:tcPr>
          <w:p w:rsidR="00914991" w:rsidRPr="00914991" w:rsidRDefault="00914991" w:rsidP="00914991">
            <w:pPr>
              <w:jc w:val="center"/>
            </w:pPr>
            <w:r w:rsidRPr="00914991">
              <w:t>81 000 Eur.</w:t>
            </w:r>
          </w:p>
          <w:p w:rsidR="00914991" w:rsidRPr="00914991" w:rsidRDefault="00914991" w:rsidP="0091499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914991" w:rsidRPr="00914991" w:rsidRDefault="00914991" w:rsidP="00914991">
            <w:pPr>
              <w:pStyle w:val="NoSpacing"/>
              <w:jc w:val="center"/>
            </w:pPr>
            <w:r w:rsidRPr="00914991">
              <w:t>81 000 Eur.</w:t>
            </w:r>
          </w:p>
        </w:tc>
        <w:tc>
          <w:tcPr>
            <w:tcW w:w="2111" w:type="dxa"/>
            <w:shd w:val="clear" w:color="auto" w:fill="auto"/>
          </w:tcPr>
          <w:p w:rsidR="00914991" w:rsidRPr="00914991" w:rsidRDefault="00914991" w:rsidP="00914991">
            <w:pPr>
              <w:pStyle w:val="NoSpacing"/>
              <w:jc w:val="center"/>
            </w:pPr>
            <w:r w:rsidRPr="00914991">
              <w:t>85 050 Eur.</w:t>
            </w:r>
          </w:p>
        </w:tc>
        <w:tc>
          <w:tcPr>
            <w:tcW w:w="2262" w:type="dxa"/>
            <w:shd w:val="clear" w:color="auto" w:fill="auto"/>
          </w:tcPr>
          <w:p w:rsidR="00914991" w:rsidRPr="00914991" w:rsidRDefault="00914991" w:rsidP="00914991">
            <w:pPr>
              <w:jc w:val="center"/>
            </w:pPr>
            <w:r w:rsidRPr="00914991">
              <w:t>89 302 Eur.</w:t>
            </w:r>
          </w:p>
        </w:tc>
        <w:tc>
          <w:tcPr>
            <w:tcW w:w="2564" w:type="dxa"/>
            <w:shd w:val="clear" w:color="auto" w:fill="auto"/>
          </w:tcPr>
          <w:p w:rsidR="00914991" w:rsidRPr="00914991" w:rsidRDefault="00914991" w:rsidP="00914991">
            <w:pPr>
              <w:jc w:val="center"/>
            </w:pPr>
            <w:r w:rsidRPr="00914991">
              <w:t>93 767 Eur.</w:t>
            </w:r>
          </w:p>
        </w:tc>
      </w:tr>
      <w:tr w:rsidR="00754433" w:rsidTr="00EA0CBE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5B4" w:rsidRPr="003722B5" w:rsidRDefault="00A425B4" w:rsidP="00EA0CBE">
            <w:pPr>
              <w:snapToGrid w:val="0"/>
              <w:jc w:val="both"/>
            </w:pPr>
            <w:r w:rsidRPr="003722B5">
              <w:t>Investicijų programa (biudžetas)</w:t>
            </w:r>
          </w:p>
        </w:tc>
        <w:tc>
          <w:tcPr>
            <w:tcW w:w="2156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A425B4" w:rsidRPr="003722B5" w:rsidRDefault="003722B5" w:rsidP="00EA0CBE">
            <w:pPr>
              <w:pStyle w:val="NoSpacing"/>
              <w:jc w:val="center"/>
            </w:pPr>
            <w:r w:rsidRPr="003722B5">
              <w:t>86 592 Eur.</w:t>
            </w:r>
          </w:p>
        </w:tc>
      </w:tr>
      <w:tr w:rsidR="00754433" w:rsidTr="00EA0CBE">
        <w:trPr>
          <w:trHeight w:val="26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5B4" w:rsidRPr="001B3C47" w:rsidRDefault="00A425B4" w:rsidP="00EA0CBE">
            <w:pPr>
              <w:snapToGrid w:val="0"/>
              <w:jc w:val="both"/>
            </w:pPr>
            <w:r w:rsidRPr="001B3C47">
              <w:t>Programa (3)</w:t>
            </w:r>
          </w:p>
        </w:tc>
        <w:tc>
          <w:tcPr>
            <w:tcW w:w="2156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7201" w:rsidTr="00EA0CBE">
        <w:trPr>
          <w:trHeight w:val="27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201" w:rsidRPr="001B3C47" w:rsidRDefault="00737201" w:rsidP="00737201">
            <w:pPr>
              <w:snapToGrid w:val="0"/>
              <w:jc w:val="both"/>
            </w:pPr>
            <w:r w:rsidRPr="001B3C47">
              <w:t xml:space="preserve">Valstybės biudžeto lėšos </w:t>
            </w:r>
          </w:p>
        </w:tc>
        <w:tc>
          <w:tcPr>
            <w:tcW w:w="2156" w:type="dxa"/>
            <w:shd w:val="clear" w:color="auto" w:fill="auto"/>
          </w:tcPr>
          <w:p w:rsidR="00737201" w:rsidRPr="00C466C2" w:rsidRDefault="00737201" w:rsidP="00737201">
            <w:pPr>
              <w:jc w:val="center"/>
              <w:rPr>
                <w:b/>
              </w:rPr>
            </w:pPr>
            <w:r w:rsidRPr="00C466C2">
              <w:rPr>
                <w:b/>
              </w:rPr>
              <w:t>209</w:t>
            </w:r>
            <w:r w:rsidR="00CE27A3" w:rsidRPr="00C466C2">
              <w:rPr>
                <w:b/>
              </w:rPr>
              <w:t xml:space="preserve"> </w:t>
            </w:r>
            <w:r w:rsidRPr="00C466C2">
              <w:rPr>
                <w:b/>
              </w:rPr>
              <w:t>734</w:t>
            </w:r>
            <w:r w:rsidRPr="00C466C2">
              <w:rPr>
                <w:b/>
                <w:color w:val="FF0000"/>
              </w:rPr>
              <w:t xml:space="preserve"> </w:t>
            </w:r>
            <w:r w:rsidRPr="00C466C2">
              <w:rPr>
                <w:b/>
              </w:rPr>
              <w:t>Eur.</w:t>
            </w:r>
          </w:p>
        </w:tc>
        <w:tc>
          <w:tcPr>
            <w:tcW w:w="2263" w:type="dxa"/>
            <w:shd w:val="clear" w:color="auto" w:fill="auto"/>
          </w:tcPr>
          <w:p w:rsidR="00737201" w:rsidRPr="00C466C2" w:rsidRDefault="00737201" w:rsidP="00737201">
            <w:pPr>
              <w:jc w:val="center"/>
              <w:rPr>
                <w:b/>
              </w:rPr>
            </w:pPr>
            <w:r w:rsidRPr="00C466C2">
              <w:rPr>
                <w:b/>
              </w:rPr>
              <w:t>209</w:t>
            </w:r>
            <w:r w:rsidR="00CE27A3" w:rsidRPr="00C466C2">
              <w:rPr>
                <w:b/>
              </w:rPr>
              <w:t xml:space="preserve"> </w:t>
            </w:r>
            <w:r w:rsidRPr="00C466C2">
              <w:rPr>
                <w:b/>
              </w:rPr>
              <w:t>734</w:t>
            </w:r>
            <w:r w:rsidRPr="00C466C2">
              <w:rPr>
                <w:b/>
                <w:color w:val="FF0000"/>
              </w:rPr>
              <w:t xml:space="preserve"> </w:t>
            </w:r>
            <w:r w:rsidRPr="00C466C2">
              <w:rPr>
                <w:b/>
              </w:rPr>
              <w:t>Eur.</w:t>
            </w:r>
          </w:p>
        </w:tc>
        <w:tc>
          <w:tcPr>
            <w:tcW w:w="2111" w:type="dxa"/>
            <w:shd w:val="clear" w:color="auto" w:fill="auto"/>
          </w:tcPr>
          <w:p w:rsidR="00737201" w:rsidRPr="00C466C2" w:rsidRDefault="00914991" w:rsidP="00737201">
            <w:pPr>
              <w:jc w:val="center"/>
              <w:rPr>
                <w:b/>
              </w:rPr>
            </w:pPr>
            <w:r w:rsidRPr="00C466C2">
              <w:rPr>
                <w:b/>
              </w:rPr>
              <w:t>213</w:t>
            </w:r>
            <w:r w:rsidR="00CE27A3" w:rsidRPr="00C466C2">
              <w:rPr>
                <w:b/>
              </w:rPr>
              <w:t xml:space="preserve"> </w:t>
            </w:r>
            <w:r w:rsidRPr="00C466C2">
              <w:rPr>
                <w:b/>
              </w:rPr>
              <w:t>928</w:t>
            </w:r>
            <w:r w:rsidR="00737201" w:rsidRPr="00C466C2">
              <w:rPr>
                <w:b/>
                <w:color w:val="FF0000"/>
              </w:rPr>
              <w:t xml:space="preserve"> </w:t>
            </w:r>
            <w:r w:rsidR="00737201" w:rsidRPr="00C466C2">
              <w:rPr>
                <w:b/>
              </w:rPr>
              <w:t>Eur.</w:t>
            </w:r>
          </w:p>
        </w:tc>
        <w:tc>
          <w:tcPr>
            <w:tcW w:w="2262" w:type="dxa"/>
            <w:shd w:val="clear" w:color="auto" w:fill="auto"/>
          </w:tcPr>
          <w:p w:rsidR="00737201" w:rsidRPr="00C466C2" w:rsidRDefault="00914991" w:rsidP="00737201">
            <w:pPr>
              <w:jc w:val="center"/>
              <w:rPr>
                <w:b/>
              </w:rPr>
            </w:pPr>
            <w:r w:rsidRPr="00C466C2">
              <w:rPr>
                <w:b/>
              </w:rPr>
              <w:t>218</w:t>
            </w:r>
            <w:r w:rsidR="00CE27A3" w:rsidRPr="00C466C2">
              <w:rPr>
                <w:b/>
              </w:rPr>
              <w:t xml:space="preserve"> </w:t>
            </w:r>
            <w:r w:rsidRPr="00C466C2">
              <w:rPr>
                <w:b/>
              </w:rPr>
              <w:t>206</w:t>
            </w:r>
            <w:r w:rsidR="00737201" w:rsidRPr="00C466C2">
              <w:rPr>
                <w:b/>
                <w:color w:val="FF0000"/>
              </w:rPr>
              <w:t xml:space="preserve"> </w:t>
            </w:r>
            <w:r w:rsidR="00737201" w:rsidRPr="00C466C2">
              <w:rPr>
                <w:b/>
              </w:rPr>
              <w:t>Eur.</w:t>
            </w:r>
          </w:p>
        </w:tc>
        <w:tc>
          <w:tcPr>
            <w:tcW w:w="2564" w:type="dxa"/>
            <w:shd w:val="clear" w:color="auto" w:fill="auto"/>
          </w:tcPr>
          <w:p w:rsidR="00737201" w:rsidRPr="00C466C2" w:rsidRDefault="00914991" w:rsidP="00737201">
            <w:pPr>
              <w:jc w:val="center"/>
              <w:rPr>
                <w:b/>
              </w:rPr>
            </w:pPr>
            <w:r w:rsidRPr="00C466C2">
              <w:rPr>
                <w:b/>
              </w:rPr>
              <w:t>222</w:t>
            </w:r>
            <w:r w:rsidR="00CE27A3" w:rsidRPr="00C466C2">
              <w:rPr>
                <w:b/>
              </w:rPr>
              <w:t xml:space="preserve"> </w:t>
            </w:r>
            <w:r w:rsidRPr="00C466C2">
              <w:rPr>
                <w:b/>
              </w:rPr>
              <w:t>570</w:t>
            </w:r>
            <w:r w:rsidR="00737201" w:rsidRPr="00C466C2">
              <w:rPr>
                <w:b/>
                <w:color w:val="FF0000"/>
              </w:rPr>
              <w:t xml:space="preserve"> </w:t>
            </w:r>
            <w:r w:rsidR="00737201" w:rsidRPr="00C466C2">
              <w:rPr>
                <w:b/>
              </w:rPr>
              <w:t>Eur.</w:t>
            </w:r>
          </w:p>
        </w:tc>
      </w:tr>
      <w:tr w:rsidR="00754433" w:rsidTr="00EA0CBE">
        <w:trPr>
          <w:trHeight w:val="106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5B4" w:rsidRPr="001B3C47" w:rsidRDefault="00A425B4" w:rsidP="00EA0CBE">
            <w:pPr>
              <w:snapToGrid w:val="0"/>
              <w:jc w:val="both"/>
            </w:pPr>
            <w:r w:rsidRPr="001B3C47">
              <w:t>Iš jų</w:t>
            </w:r>
            <w:r>
              <w:t>:</w:t>
            </w:r>
            <w:r w:rsidRPr="001B3C47">
              <w:t xml:space="preserve"> </w:t>
            </w:r>
            <w:r w:rsidRPr="001B3C47">
              <w:br/>
              <w:t>(nurodyti, kokių institucijų / pagal kokias programas skiriamos):</w:t>
            </w:r>
          </w:p>
        </w:tc>
        <w:tc>
          <w:tcPr>
            <w:tcW w:w="2156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A425B4" w:rsidRPr="00EA0CBE" w:rsidRDefault="00CE27A3" w:rsidP="00EA0C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27A3" w:rsidTr="003317E9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7A3" w:rsidRPr="001B3C47" w:rsidRDefault="00CE27A3" w:rsidP="00CE27A3">
            <w:pPr>
              <w:snapToGrid w:val="0"/>
              <w:jc w:val="both"/>
            </w:pPr>
            <w:r w:rsidRPr="001B3C47">
              <w:t>Valstybinių funkcijų vykdymo programa</w:t>
            </w:r>
          </w:p>
        </w:tc>
        <w:tc>
          <w:tcPr>
            <w:tcW w:w="2156" w:type="dxa"/>
            <w:vAlign w:val="center"/>
          </w:tcPr>
          <w:p w:rsidR="00CE27A3" w:rsidRPr="00CE27A3" w:rsidRDefault="00CE27A3" w:rsidP="00CE27A3">
            <w:pPr>
              <w:jc w:val="center"/>
            </w:pPr>
            <w:r>
              <w:t>209 734 Eur.</w:t>
            </w:r>
          </w:p>
        </w:tc>
        <w:tc>
          <w:tcPr>
            <w:tcW w:w="2263" w:type="dxa"/>
            <w:shd w:val="clear" w:color="auto" w:fill="auto"/>
          </w:tcPr>
          <w:p w:rsidR="00CE27A3" w:rsidRPr="00CE27A3" w:rsidRDefault="00CE27A3" w:rsidP="00CE27A3">
            <w:pPr>
              <w:jc w:val="center"/>
            </w:pPr>
            <w:r w:rsidRPr="00CE27A3">
              <w:t>209</w:t>
            </w:r>
            <w:r>
              <w:t xml:space="preserve"> </w:t>
            </w:r>
            <w:r w:rsidRPr="00CE27A3">
              <w:t>734 Eur.</w:t>
            </w:r>
          </w:p>
        </w:tc>
        <w:tc>
          <w:tcPr>
            <w:tcW w:w="2111" w:type="dxa"/>
            <w:shd w:val="clear" w:color="auto" w:fill="auto"/>
          </w:tcPr>
          <w:p w:rsidR="00CE27A3" w:rsidRPr="00CE27A3" w:rsidRDefault="00CE27A3" w:rsidP="00CE27A3">
            <w:pPr>
              <w:jc w:val="center"/>
            </w:pPr>
            <w:r w:rsidRPr="00CE27A3">
              <w:t>213</w:t>
            </w:r>
            <w:r>
              <w:t xml:space="preserve"> </w:t>
            </w:r>
            <w:r w:rsidRPr="00CE27A3">
              <w:t>928 Eur.</w:t>
            </w:r>
          </w:p>
        </w:tc>
        <w:tc>
          <w:tcPr>
            <w:tcW w:w="2262" w:type="dxa"/>
            <w:shd w:val="clear" w:color="auto" w:fill="auto"/>
          </w:tcPr>
          <w:p w:rsidR="00CE27A3" w:rsidRPr="00CE27A3" w:rsidRDefault="00CE27A3" w:rsidP="00CE27A3">
            <w:pPr>
              <w:jc w:val="center"/>
            </w:pPr>
            <w:r w:rsidRPr="00CE27A3">
              <w:t>218</w:t>
            </w:r>
            <w:r>
              <w:t xml:space="preserve"> </w:t>
            </w:r>
            <w:r w:rsidRPr="00CE27A3">
              <w:t>206 Eur.</w:t>
            </w:r>
          </w:p>
        </w:tc>
        <w:tc>
          <w:tcPr>
            <w:tcW w:w="2564" w:type="dxa"/>
            <w:shd w:val="clear" w:color="auto" w:fill="auto"/>
          </w:tcPr>
          <w:p w:rsidR="00CE27A3" w:rsidRDefault="00CE27A3" w:rsidP="00CE27A3">
            <w:pPr>
              <w:jc w:val="center"/>
            </w:pPr>
            <w:r>
              <w:t>222 570</w:t>
            </w:r>
            <w:r w:rsidRPr="007F126A">
              <w:rPr>
                <w:color w:val="FF0000"/>
              </w:rPr>
              <w:t xml:space="preserve"> </w:t>
            </w:r>
            <w:r w:rsidRPr="007F126A">
              <w:t>Eur.</w:t>
            </w:r>
          </w:p>
        </w:tc>
      </w:tr>
      <w:tr w:rsidR="00685E94" w:rsidTr="00EA0CBE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EA0CBE" w:rsidRDefault="00685E94" w:rsidP="00685E94">
            <w:pPr>
              <w:snapToGrid w:val="0"/>
              <w:jc w:val="both"/>
              <w:rPr>
                <w:b/>
              </w:rPr>
            </w:pPr>
            <w:r w:rsidRPr="001B3C47">
              <w:t>Savivaldybės finansuojamų įstaigų specialioji dotacija minimalios algos kėlimui</w:t>
            </w:r>
          </w:p>
        </w:tc>
        <w:tc>
          <w:tcPr>
            <w:tcW w:w="2156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E94" w:rsidTr="003317E9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EA0CBE" w:rsidRDefault="00685E94" w:rsidP="00685E94">
            <w:pPr>
              <w:snapToGrid w:val="0"/>
              <w:jc w:val="both"/>
              <w:rPr>
                <w:b/>
              </w:rPr>
            </w:pPr>
            <w:r w:rsidRPr="001B3C47">
              <w:t>Valstybinės švietimo strategijos įgyvendinimo programa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85E94" w:rsidRPr="00685E94" w:rsidRDefault="00CE27A3" w:rsidP="00685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E94" w:rsidTr="00EA0CBE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1B3C47" w:rsidRDefault="00685E94" w:rsidP="00685E94">
            <w:pPr>
              <w:snapToGrid w:val="0"/>
              <w:jc w:val="both"/>
            </w:pPr>
            <w:r w:rsidRPr="001B3C47">
              <w:t>Investicijų programa (VIP lėšos)</w:t>
            </w:r>
          </w:p>
        </w:tc>
        <w:tc>
          <w:tcPr>
            <w:tcW w:w="2156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E94" w:rsidTr="00EA0CBE">
        <w:trPr>
          <w:trHeight w:val="54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3722B5" w:rsidRDefault="003722B5" w:rsidP="003722B5">
            <w:pPr>
              <w:snapToGrid w:val="0"/>
              <w:jc w:val="both"/>
            </w:pPr>
            <w:r w:rsidRPr="003722B5">
              <w:t>ES Struktūrinių f</w:t>
            </w:r>
            <w:r w:rsidR="00685E94" w:rsidRPr="003722B5">
              <w:t>ondų (nurodyti tikslius pavadinimus) lėšos</w:t>
            </w:r>
          </w:p>
        </w:tc>
        <w:tc>
          <w:tcPr>
            <w:tcW w:w="2156" w:type="dxa"/>
            <w:shd w:val="clear" w:color="auto" w:fill="auto"/>
          </w:tcPr>
          <w:p w:rsidR="00685E94" w:rsidRPr="003722B5" w:rsidRDefault="00685E94" w:rsidP="00685E94">
            <w:pPr>
              <w:pStyle w:val="NoSpacing"/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85E94" w:rsidRPr="003722B5" w:rsidRDefault="00CE27A3" w:rsidP="00685E94">
            <w:pPr>
              <w:pStyle w:val="NoSpacing"/>
              <w:jc w:val="center"/>
            </w:pPr>
            <w:r w:rsidRPr="003722B5">
              <w:t>-</w:t>
            </w:r>
          </w:p>
        </w:tc>
        <w:tc>
          <w:tcPr>
            <w:tcW w:w="2111" w:type="dxa"/>
            <w:shd w:val="clear" w:color="auto" w:fill="auto"/>
          </w:tcPr>
          <w:p w:rsidR="00685E94" w:rsidRPr="003722B5" w:rsidRDefault="00CE27A3" w:rsidP="00685E94">
            <w:pPr>
              <w:pStyle w:val="NoSpacing"/>
              <w:jc w:val="center"/>
            </w:pPr>
            <w:r w:rsidRPr="003722B5">
              <w:t>-</w:t>
            </w:r>
          </w:p>
        </w:tc>
        <w:tc>
          <w:tcPr>
            <w:tcW w:w="2262" w:type="dxa"/>
            <w:shd w:val="clear" w:color="auto" w:fill="auto"/>
          </w:tcPr>
          <w:p w:rsidR="00685E94" w:rsidRPr="003722B5" w:rsidRDefault="003722B5" w:rsidP="00685E94">
            <w:pPr>
              <w:pStyle w:val="NoSpacing"/>
              <w:jc w:val="center"/>
            </w:pPr>
            <w:r w:rsidRPr="003722B5">
              <w:t>27 000 Eur.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E94" w:rsidTr="00EA0CBE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EA0CBE" w:rsidRDefault="00685E94" w:rsidP="00685E94">
            <w:pPr>
              <w:snapToGrid w:val="0"/>
              <w:jc w:val="both"/>
              <w:rPr>
                <w:i/>
              </w:rPr>
            </w:pPr>
            <w:r w:rsidRPr="00EA0CBE">
              <w:rPr>
                <w:i/>
              </w:rPr>
              <w:lastRenderedPageBreak/>
              <w:t>(jei reikia, įterpkite papildomas eilutes)</w:t>
            </w:r>
          </w:p>
        </w:tc>
        <w:tc>
          <w:tcPr>
            <w:tcW w:w="2156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E94" w:rsidTr="00EA0CBE">
        <w:trPr>
          <w:trHeight w:val="54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1B3C47" w:rsidRDefault="00685E94" w:rsidP="00685E94">
            <w:pPr>
              <w:snapToGrid w:val="0"/>
              <w:jc w:val="both"/>
            </w:pPr>
            <w:r w:rsidRPr="001B3C47">
              <w:t>Kitos lėšos (nurodyti tikslų šaltinio pavadinimą)</w:t>
            </w:r>
          </w:p>
        </w:tc>
        <w:tc>
          <w:tcPr>
            <w:tcW w:w="2156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E94" w:rsidTr="00EA0CBE">
        <w:trPr>
          <w:trHeight w:val="106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1B3C47" w:rsidRDefault="00685E94" w:rsidP="00685E94">
            <w:pPr>
              <w:snapToGrid w:val="0"/>
              <w:jc w:val="both"/>
            </w:pPr>
            <w:r w:rsidRPr="001B3C47">
              <w:t>Gyventojų pajamų mokesčio (iki 2 proc.) grąžinimas Įstaigai, turinčiai  paramos gavėjo statusą</w:t>
            </w:r>
          </w:p>
        </w:tc>
        <w:tc>
          <w:tcPr>
            <w:tcW w:w="2156" w:type="dxa"/>
            <w:shd w:val="clear" w:color="auto" w:fill="auto"/>
          </w:tcPr>
          <w:p w:rsidR="00FF0148" w:rsidRPr="00FF0148" w:rsidRDefault="00FF0148" w:rsidP="00FF0148">
            <w:pPr>
              <w:jc w:val="center"/>
            </w:pPr>
            <w:r w:rsidRPr="00FF0148">
              <w:t>4 821 Eur.</w:t>
            </w:r>
          </w:p>
          <w:p w:rsidR="00685E94" w:rsidRPr="00FF0148" w:rsidRDefault="00685E94" w:rsidP="00685E94">
            <w:pPr>
              <w:pStyle w:val="NoSpacing"/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85E94" w:rsidRPr="00FF0148" w:rsidRDefault="00FF0148" w:rsidP="00685E94">
            <w:pPr>
              <w:pStyle w:val="NoSpacing"/>
              <w:jc w:val="center"/>
            </w:pPr>
            <w:r w:rsidRPr="00FF0148">
              <w:t>3953</w:t>
            </w:r>
            <w:r w:rsidR="00685E94" w:rsidRPr="00FF0148">
              <w:t xml:space="preserve"> Eur.</w:t>
            </w:r>
          </w:p>
        </w:tc>
        <w:tc>
          <w:tcPr>
            <w:tcW w:w="2111" w:type="dxa"/>
            <w:shd w:val="clear" w:color="auto" w:fill="auto"/>
          </w:tcPr>
          <w:p w:rsidR="00685E94" w:rsidRPr="00FF0148" w:rsidRDefault="00FF0148" w:rsidP="00685E94">
            <w:pPr>
              <w:pStyle w:val="NoSpacing"/>
              <w:jc w:val="center"/>
            </w:pPr>
            <w:r w:rsidRPr="00FF0148">
              <w:t>4000 Eur.</w:t>
            </w:r>
          </w:p>
        </w:tc>
        <w:tc>
          <w:tcPr>
            <w:tcW w:w="2262" w:type="dxa"/>
            <w:shd w:val="clear" w:color="auto" w:fill="auto"/>
          </w:tcPr>
          <w:p w:rsidR="00685E94" w:rsidRPr="00FF0148" w:rsidRDefault="00FF0148" w:rsidP="00FF0148">
            <w:pPr>
              <w:pStyle w:val="NoSpacing"/>
              <w:jc w:val="center"/>
            </w:pPr>
            <w:r w:rsidRPr="00FF0148">
              <w:t>4500 Eur.</w:t>
            </w:r>
          </w:p>
        </w:tc>
        <w:tc>
          <w:tcPr>
            <w:tcW w:w="2564" w:type="dxa"/>
            <w:shd w:val="clear" w:color="auto" w:fill="auto"/>
          </w:tcPr>
          <w:p w:rsidR="00685E94" w:rsidRPr="00FF0148" w:rsidRDefault="00FF0148" w:rsidP="00FF0148">
            <w:pPr>
              <w:pStyle w:val="NoSpacing"/>
              <w:jc w:val="center"/>
            </w:pPr>
            <w:r w:rsidRPr="00FF0148">
              <w:t>4500 Eur.</w:t>
            </w:r>
          </w:p>
        </w:tc>
      </w:tr>
      <w:tr w:rsidR="00685E94" w:rsidTr="00EA0CBE">
        <w:trPr>
          <w:trHeight w:val="26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1B3C47" w:rsidRDefault="00685E94" w:rsidP="00685E94">
            <w:pPr>
              <w:snapToGrid w:val="0"/>
              <w:jc w:val="both"/>
            </w:pPr>
            <w:r w:rsidRPr="001B3C47">
              <w:t xml:space="preserve">Parama </w:t>
            </w:r>
          </w:p>
        </w:tc>
        <w:tc>
          <w:tcPr>
            <w:tcW w:w="2156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E94" w:rsidTr="00EA0CBE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1B3C47" w:rsidRDefault="00685E94" w:rsidP="00685E94">
            <w:pPr>
              <w:snapToGrid w:val="0"/>
              <w:jc w:val="both"/>
            </w:pPr>
            <w:r w:rsidRPr="00EA0CBE">
              <w:rPr>
                <w:i/>
              </w:rPr>
              <w:t>(jei reikia, įterpkite papildomas eilutes)</w:t>
            </w:r>
          </w:p>
        </w:tc>
        <w:tc>
          <w:tcPr>
            <w:tcW w:w="2156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E94" w:rsidTr="00EA0CBE">
        <w:trPr>
          <w:trHeight w:val="26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EA0CBE" w:rsidRDefault="00685E94" w:rsidP="00685E94">
            <w:pPr>
              <w:snapToGrid w:val="0"/>
              <w:jc w:val="both"/>
              <w:rPr>
                <w:b/>
              </w:rPr>
            </w:pPr>
            <w:r w:rsidRPr="00EA0CBE">
              <w:rPr>
                <w:b/>
              </w:rPr>
              <w:t>IŠ VISO:</w:t>
            </w:r>
          </w:p>
        </w:tc>
        <w:tc>
          <w:tcPr>
            <w:tcW w:w="2156" w:type="dxa"/>
            <w:shd w:val="clear" w:color="auto" w:fill="auto"/>
          </w:tcPr>
          <w:p w:rsidR="00685E94" w:rsidRPr="00EA0CBE" w:rsidRDefault="00685E94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:rsidR="00685E94" w:rsidRPr="00EA0CBE" w:rsidRDefault="00685E94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270 Eur.</w:t>
            </w:r>
          </w:p>
        </w:tc>
        <w:tc>
          <w:tcPr>
            <w:tcW w:w="2111" w:type="dxa"/>
            <w:shd w:val="clear" w:color="auto" w:fill="auto"/>
          </w:tcPr>
          <w:p w:rsidR="00685E94" w:rsidRPr="00EA0CBE" w:rsidRDefault="00685E94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270 Eur.</w:t>
            </w:r>
          </w:p>
        </w:tc>
        <w:tc>
          <w:tcPr>
            <w:tcW w:w="2262" w:type="dxa"/>
            <w:shd w:val="clear" w:color="auto" w:fill="auto"/>
          </w:tcPr>
          <w:p w:rsidR="00685E94" w:rsidRPr="00EA0CBE" w:rsidRDefault="00685E94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270 Eur.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685E94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270 Eur.</w:t>
            </w:r>
          </w:p>
        </w:tc>
      </w:tr>
      <w:tr w:rsidR="00685E94" w:rsidTr="00EA0CBE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EA0CBE" w:rsidRDefault="00685E94" w:rsidP="00685E94">
            <w:pPr>
              <w:suppressLineNumbers/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A0CBE">
              <w:rPr>
                <w:b/>
                <w:bCs/>
                <w:lang w:eastAsia="ar-SA"/>
              </w:rPr>
              <w:t>Iš jų:</w:t>
            </w:r>
            <w:r w:rsidRPr="00EA0CBE">
              <w:rPr>
                <w:bCs/>
                <w:lang w:eastAsia="ar-SA"/>
              </w:rPr>
              <w:t xml:space="preserve"> teikiant mokamas paslaugas įstaigos uždirbtos lėšos</w:t>
            </w:r>
          </w:p>
        </w:tc>
        <w:tc>
          <w:tcPr>
            <w:tcW w:w="2156" w:type="dxa"/>
            <w:shd w:val="clear" w:color="auto" w:fill="auto"/>
          </w:tcPr>
          <w:p w:rsidR="00685E94" w:rsidRPr="00685E94" w:rsidRDefault="00685E94" w:rsidP="00685E94">
            <w:pPr>
              <w:pStyle w:val="NoSpacing"/>
              <w:jc w:val="center"/>
            </w:pPr>
            <w:r w:rsidRPr="00685E94">
              <w:t>0</w:t>
            </w:r>
          </w:p>
        </w:tc>
        <w:tc>
          <w:tcPr>
            <w:tcW w:w="2263" w:type="dxa"/>
            <w:shd w:val="clear" w:color="auto" w:fill="auto"/>
          </w:tcPr>
          <w:p w:rsidR="00685E94" w:rsidRPr="00685E94" w:rsidRDefault="00685E94" w:rsidP="00685E94">
            <w:pPr>
              <w:pStyle w:val="NoSpacing"/>
              <w:jc w:val="center"/>
            </w:pPr>
            <w:r w:rsidRPr="00685E94">
              <w:t>270 Eur.</w:t>
            </w:r>
          </w:p>
        </w:tc>
        <w:tc>
          <w:tcPr>
            <w:tcW w:w="2111" w:type="dxa"/>
            <w:shd w:val="clear" w:color="auto" w:fill="auto"/>
          </w:tcPr>
          <w:p w:rsidR="00685E94" w:rsidRPr="00685E94" w:rsidRDefault="00685E94" w:rsidP="00685E94">
            <w:pPr>
              <w:pStyle w:val="NoSpacing"/>
              <w:jc w:val="center"/>
            </w:pPr>
            <w:r w:rsidRPr="00685E94">
              <w:t>270 Eur.</w:t>
            </w:r>
          </w:p>
        </w:tc>
        <w:tc>
          <w:tcPr>
            <w:tcW w:w="2262" w:type="dxa"/>
            <w:shd w:val="clear" w:color="auto" w:fill="auto"/>
          </w:tcPr>
          <w:p w:rsidR="00685E94" w:rsidRPr="00685E94" w:rsidRDefault="00685E94" w:rsidP="00685E94">
            <w:pPr>
              <w:pStyle w:val="NoSpacing"/>
              <w:jc w:val="center"/>
            </w:pPr>
            <w:r w:rsidRPr="00685E94">
              <w:t>270 Eur.</w:t>
            </w:r>
          </w:p>
        </w:tc>
        <w:tc>
          <w:tcPr>
            <w:tcW w:w="2564" w:type="dxa"/>
            <w:shd w:val="clear" w:color="auto" w:fill="auto"/>
          </w:tcPr>
          <w:p w:rsidR="00685E94" w:rsidRPr="00685E94" w:rsidRDefault="00685E94" w:rsidP="00685E94">
            <w:pPr>
              <w:pStyle w:val="NoSpacing"/>
              <w:jc w:val="center"/>
            </w:pPr>
            <w:r w:rsidRPr="00685E94">
              <w:t>270 Eur.</w:t>
            </w:r>
          </w:p>
        </w:tc>
      </w:tr>
      <w:tr w:rsidR="00685E94" w:rsidTr="00EA0CBE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E94" w:rsidRPr="00EA0CBE" w:rsidRDefault="00685E94" w:rsidP="00685E94">
            <w:pPr>
              <w:snapToGrid w:val="0"/>
              <w:jc w:val="both"/>
              <w:rPr>
                <w:b/>
              </w:rPr>
            </w:pPr>
            <w:r w:rsidRPr="001B3C47">
              <w:t>Savivaldybės finansuojamų įstaigų specialioji dotacija minimalios algos kėlimui</w:t>
            </w:r>
          </w:p>
        </w:tc>
        <w:tc>
          <w:tcPr>
            <w:tcW w:w="2156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4" w:type="dxa"/>
            <w:shd w:val="clear" w:color="auto" w:fill="auto"/>
          </w:tcPr>
          <w:p w:rsidR="00685E94" w:rsidRPr="00EA0CBE" w:rsidRDefault="00CE27A3" w:rsidP="00685E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24102" w:rsidRPr="00B24102" w:rsidRDefault="00B24102" w:rsidP="00C76B7E">
      <w:pPr>
        <w:pStyle w:val="NoSpacing"/>
        <w:spacing w:line="360" w:lineRule="auto"/>
        <w:jc w:val="center"/>
        <w:rPr>
          <w:b/>
        </w:rPr>
      </w:pPr>
      <w:r w:rsidRPr="00B24102">
        <w:rPr>
          <w:b/>
        </w:rPr>
        <w:t>VIII SKYRIUS</w:t>
      </w:r>
    </w:p>
    <w:p w:rsidR="00F62C62" w:rsidRDefault="001C644E" w:rsidP="00B03FF0">
      <w:pPr>
        <w:pStyle w:val="NoSpacing"/>
        <w:spacing w:line="360" w:lineRule="auto"/>
        <w:jc w:val="center"/>
        <w:rPr>
          <w:b/>
        </w:rPr>
      </w:pPr>
      <w:r w:rsidRPr="00B24102">
        <w:rPr>
          <w:b/>
        </w:rPr>
        <w:t>STRATEGI</w:t>
      </w:r>
      <w:r w:rsidR="00A914FB" w:rsidRPr="00B24102">
        <w:rPr>
          <w:b/>
        </w:rPr>
        <w:t>JOS</w:t>
      </w:r>
      <w:r w:rsidRPr="00B24102">
        <w:rPr>
          <w:b/>
        </w:rPr>
        <w:t xml:space="preserve"> </w:t>
      </w:r>
      <w:r w:rsidR="00A914FB" w:rsidRPr="00B24102">
        <w:rPr>
          <w:b/>
        </w:rPr>
        <w:t>REALIZAVIMO PRIEMONIŲ PLANAS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2977"/>
        <w:gridCol w:w="1842"/>
        <w:gridCol w:w="1844"/>
        <w:gridCol w:w="1075"/>
        <w:gridCol w:w="1276"/>
        <w:gridCol w:w="1192"/>
      </w:tblGrid>
      <w:tr w:rsidR="00F62C62" w:rsidRPr="00506DE4" w:rsidTr="0001532E">
        <w:tc>
          <w:tcPr>
            <w:tcW w:w="15417" w:type="dxa"/>
            <w:gridSpan w:val="9"/>
            <w:shd w:val="clear" w:color="auto" w:fill="auto"/>
          </w:tcPr>
          <w:p w:rsidR="00F62C62" w:rsidRPr="00C76B7E" w:rsidRDefault="00F62C62" w:rsidP="00BF0DA9">
            <w:pPr>
              <w:pStyle w:val="NoSpacing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A0CBE">
              <w:rPr>
                <w:b/>
              </w:rPr>
              <w:t>Tikslas –</w:t>
            </w:r>
            <w:r>
              <w:rPr>
                <w:b/>
              </w:rPr>
              <w:t xml:space="preserve"> Pagerinti ikimokyklinio ugdymo kokybę, </w:t>
            </w:r>
            <w:r w:rsidRPr="00AE2F17">
              <w:rPr>
                <w:b/>
              </w:rPr>
              <w:t xml:space="preserve">įgyvendinant </w:t>
            </w:r>
            <w:r w:rsidR="00AE2F17" w:rsidRPr="00AE2F17">
              <w:rPr>
                <w:b/>
              </w:rPr>
              <w:t>naujus pokyčius</w:t>
            </w:r>
            <w:r w:rsidR="00482B5B">
              <w:rPr>
                <w:b/>
              </w:rPr>
              <w:t>.</w:t>
            </w:r>
          </w:p>
          <w:p w:rsidR="00C76B7E" w:rsidRPr="00B03FF0" w:rsidRDefault="00C76B7E" w:rsidP="00C76B7E">
            <w:pPr>
              <w:pStyle w:val="NoSpacing"/>
              <w:ind w:left="720"/>
              <w:jc w:val="both"/>
              <w:rPr>
                <w:b/>
              </w:rPr>
            </w:pPr>
          </w:p>
        </w:tc>
      </w:tr>
      <w:tr w:rsidR="00F62C62" w:rsidRPr="00506DE4" w:rsidTr="00482B5B">
        <w:trPr>
          <w:trHeight w:val="711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F62C62" w:rsidRPr="00501780" w:rsidRDefault="00F62C62" w:rsidP="00B0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Uždaviniai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62C62" w:rsidRPr="00501780" w:rsidRDefault="00F62C62" w:rsidP="00B0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Priemonės pavadinimas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62C62" w:rsidRPr="00501780" w:rsidRDefault="00F62C62" w:rsidP="00B0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Vykdytojai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F62C62" w:rsidRPr="00501780" w:rsidRDefault="00F62C62" w:rsidP="00B0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Planuojami rezultatai ir jų laikas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F62C62" w:rsidRPr="00501780" w:rsidRDefault="00F62C62" w:rsidP="00B0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Lėšų poreikis ir numatomi finansavimo šaltiniai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62C62" w:rsidRPr="00501780" w:rsidRDefault="00F62C62" w:rsidP="005017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Rezultato vertinimo kriterijus</w:t>
            </w:r>
          </w:p>
          <w:p w:rsidR="00501780" w:rsidRPr="00501780" w:rsidRDefault="00F62C62" w:rsidP="00501780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501780">
              <w:rPr>
                <w:b/>
                <w:i/>
                <w:sz w:val="20"/>
                <w:szCs w:val="20"/>
              </w:rPr>
              <w:t>(Strateginio planavimo sistemoje esantys ir kiti kriterijai)</w:t>
            </w:r>
          </w:p>
        </w:tc>
      </w:tr>
      <w:tr w:rsidR="00F62C62" w:rsidRPr="00506DE4" w:rsidTr="00CB098B">
        <w:trPr>
          <w:trHeight w:val="118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62C62" w:rsidRPr="00501780" w:rsidRDefault="00F62C62" w:rsidP="00501780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62C62" w:rsidRPr="00501780" w:rsidRDefault="00F62C62" w:rsidP="00501780">
            <w:pPr>
              <w:pStyle w:val="NoSpacing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62C62" w:rsidRPr="00501780" w:rsidRDefault="00F62C62" w:rsidP="00501780">
            <w:pPr>
              <w:pStyle w:val="NoSpacing"/>
              <w:rPr>
                <w:b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62C62" w:rsidRPr="00501780" w:rsidRDefault="00F62C62" w:rsidP="00501780">
            <w:pPr>
              <w:pStyle w:val="NoSpacing"/>
              <w:rPr>
                <w:b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62C62" w:rsidRPr="00501780" w:rsidRDefault="00F62C62" w:rsidP="00501780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F62C62" w:rsidRPr="00501780" w:rsidRDefault="00F62C62" w:rsidP="00B0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Pavadinimas, mato vnt.</w:t>
            </w:r>
          </w:p>
        </w:tc>
        <w:tc>
          <w:tcPr>
            <w:tcW w:w="1075" w:type="dxa"/>
            <w:shd w:val="clear" w:color="auto" w:fill="auto"/>
          </w:tcPr>
          <w:p w:rsidR="00F62C62" w:rsidRPr="00501780" w:rsidRDefault="00F62C62" w:rsidP="00B0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2019 m.</w:t>
            </w:r>
          </w:p>
        </w:tc>
        <w:tc>
          <w:tcPr>
            <w:tcW w:w="1276" w:type="dxa"/>
            <w:shd w:val="clear" w:color="auto" w:fill="auto"/>
          </w:tcPr>
          <w:p w:rsidR="00F62C62" w:rsidRPr="00501780" w:rsidRDefault="00F62C62" w:rsidP="00B0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2020 m.</w:t>
            </w:r>
          </w:p>
        </w:tc>
        <w:tc>
          <w:tcPr>
            <w:tcW w:w="1192" w:type="dxa"/>
            <w:shd w:val="clear" w:color="auto" w:fill="auto"/>
          </w:tcPr>
          <w:p w:rsidR="00F62C62" w:rsidRPr="00501780" w:rsidRDefault="00F62C62" w:rsidP="008232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1780">
              <w:rPr>
                <w:b/>
                <w:sz w:val="20"/>
                <w:szCs w:val="20"/>
              </w:rPr>
              <w:t>2021 m.</w:t>
            </w:r>
          </w:p>
        </w:tc>
      </w:tr>
      <w:tr w:rsidR="0001532E" w:rsidRPr="00506DE4" w:rsidTr="00CB098B">
        <w:tc>
          <w:tcPr>
            <w:tcW w:w="2093" w:type="dxa"/>
            <w:vMerge w:val="restart"/>
            <w:shd w:val="clear" w:color="auto" w:fill="auto"/>
          </w:tcPr>
          <w:p w:rsidR="0001532E" w:rsidRPr="00C05014" w:rsidRDefault="0001532E" w:rsidP="00C05014">
            <w:pPr>
              <w:pStyle w:val="NoSpacing"/>
              <w:numPr>
                <w:ilvl w:val="0"/>
                <w:numId w:val="7"/>
              </w:numPr>
              <w:tabs>
                <w:tab w:val="left" w:pos="284"/>
              </w:tabs>
              <w:ind w:left="0" w:right="-87" w:firstLine="0"/>
              <w:jc w:val="both"/>
              <w:rPr>
                <w:b/>
              </w:rPr>
            </w:pPr>
            <w:r w:rsidRPr="0001532E">
              <w:rPr>
                <w:b/>
              </w:rPr>
              <w:t>Pasirengti užsieniečių šeimų vaikų integracijai</w:t>
            </w:r>
          </w:p>
        </w:tc>
        <w:tc>
          <w:tcPr>
            <w:tcW w:w="1843" w:type="dxa"/>
            <w:shd w:val="clear" w:color="auto" w:fill="auto"/>
          </w:tcPr>
          <w:p w:rsidR="0001532E" w:rsidRPr="0001532E" w:rsidRDefault="0001532E" w:rsidP="008A26E2">
            <w:pPr>
              <w:pStyle w:val="NoSpacing"/>
              <w:tabs>
                <w:tab w:val="left" w:pos="0"/>
                <w:tab w:val="left" w:pos="303"/>
              </w:tabs>
              <w:ind w:right="-78"/>
            </w:pPr>
            <w:r w:rsidRPr="0001532E">
              <w:t>1.1</w:t>
            </w:r>
            <w:r w:rsidR="00C05014">
              <w:t>.</w:t>
            </w:r>
            <w:r w:rsidRPr="0001532E">
              <w:t xml:space="preserve"> Projekto ,,</w:t>
            </w:r>
            <w:r w:rsidR="00482B5B">
              <w:t>I</w:t>
            </w:r>
            <w:r w:rsidRPr="0001532E">
              <w:t>kimokyklinio ir bendrojo ugdymo mokyklų veiklos tobulinimas“ rengimas</w:t>
            </w:r>
            <w:r w:rsidR="00482B5B">
              <w:t>.</w:t>
            </w:r>
          </w:p>
        </w:tc>
        <w:tc>
          <w:tcPr>
            <w:tcW w:w="1275" w:type="dxa"/>
            <w:shd w:val="clear" w:color="auto" w:fill="auto"/>
          </w:tcPr>
          <w:p w:rsidR="0001532E" w:rsidRPr="005A49FA" w:rsidRDefault="008A26E2" w:rsidP="0001532E">
            <w:pPr>
              <w:pStyle w:val="NoSpacing"/>
              <w:jc w:val="center"/>
              <w:rPr>
                <w:sz w:val="20"/>
                <w:szCs w:val="20"/>
              </w:rPr>
            </w:pPr>
            <w:r w:rsidRPr="005A49FA">
              <w:rPr>
                <w:sz w:val="20"/>
                <w:szCs w:val="20"/>
              </w:rPr>
              <w:t>Vadovai</w:t>
            </w:r>
            <w:r w:rsidR="0001532E" w:rsidRPr="005A49FA">
              <w:rPr>
                <w:sz w:val="20"/>
                <w:szCs w:val="20"/>
              </w:rPr>
              <w:t xml:space="preserve">, </w:t>
            </w:r>
            <w:r w:rsidR="00482B5B" w:rsidRPr="005A49FA">
              <w:rPr>
                <w:sz w:val="20"/>
                <w:szCs w:val="20"/>
              </w:rPr>
              <w:t>projekto grupė</w:t>
            </w:r>
            <w:r w:rsidR="005A49FA" w:rsidRPr="005A49F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1532E" w:rsidRPr="00CD09C4" w:rsidRDefault="0001532E" w:rsidP="0001532E">
            <w:pPr>
              <w:pStyle w:val="NoSpacing"/>
              <w:ind w:right="-130"/>
            </w:pPr>
            <w:r w:rsidRPr="00CD09C4">
              <w:t>Parengtas projektas, pateikta par</w:t>
            </w:r>
            <w:r w:rsidR="00CD09C4">
              <w:t xml:space="preserve">aiška ir gautas ES finansavimas; </w:t>
            </w:r>
            <w:r w:rsidRPr="00CD09C4">
              <w:t>2019</w:t>
            </w:r>
            <w:r w:rsidR="00B933E5">
              <w:t xml:space="preserve"> </w:t>
            </w:r>
            <w:r w:rsidRPr="00CD09C4">
              <w:t>m.</w:t>
            </w:r>
          </w:p>
          <w:p w:rsidR="0001532E" w:rsidRDefault="0001532E" w:rsidP="0001532E">
            <w:pPr>
              <w:pStyle w:val="NoSpacing"/>
              <w:ind w:right="-130"/>
            </w:pPr>
          </w:p>
        </w:tc>
        <w:tc>
          <w:tcPr>
            <w:tcW w:w="1842" w:type="dxa"/>
            <w:shd w:val="clear" w:color="auto" w:fill="auto"/>
          </w:tcPr>
          <w:p w:rsidR="0001532E" w:rsidRDefault="0001532E" w:rsidP="0001532E">
            <w:pPr>
              <w:pStyle w:val="NoSpacing"/>
              <w:jc w:val="center"/>
            </w:pPr>
            <w:r>
              <w:t>5</w:t>
            </w:r>
            <w:r w:rsidRPr="00815FD4">
              <w:t>00,00</w:t>
            </w:r>
            <w:r>
              <w:t xml:space="preserve"> E</w:t>
            </w:r>
            <w:r w:rsidRPr="00815FD4">
              <w:t>ur.</w:t>
            </w:r>
          </w:p>
          <w:p w:rsidR="0001532E" w:rsidRPr="00EA0CBE" w:rsidRDefault="0001532E" w:rsidP="0001532E">
            <w:pPr>
              <w:pStyle w:val="NoSpacing"/>
              <w:jc w:val="center"/>
              <w:rPr>
                <w:b/>
              </w:rPr>
            </w:pPr>
            <w:r>
              <w:t>2</w:t>
            </w:r>
            <w:r w:rsidRPr="00880A96">
              <w:t>%</w:t>
            </w:r>
            <w:r>
              <w:t xml:space="preserve"> GPM lėšos, </w:t>
            </w:r>
            <w:r w:rsidRPr="003B18C6">
              <w:t>Žmogiškieji ištekliai</w:t>
            </w:r>
          </w:p>
        </w:tc>
        <w:tc>
          <w:tcPr>
            <w:tcW w:w="1844" w:type="dxa"/>
            <w:shd w:val="clear" w:color="auto" w:fill="auto"/>
          </w:tcPr>
          <w:p w:rsidR="0001532E" w:rsidRPr="00501780" w:rsidRDefault="0001532E" w:rsidP="0001532E">
            <w:pPr>
              <w:pStyle w:val="NoSpacing"/>
              <w:ind w:left="-111" w:right="-134"/>
              <w:jc w:val="center"/>
            </w:pPr>
            <w:r>
              <w:t>Pedagogų dalyvavusių projekto rengime dalis</w:t>
            </w:r>
            <w:r w:rsidR="00CD09C4">
              <w:t xml:space="preserve"> (procentais)</w:t>
            </w:r>
          </w:p>
        </w:tc>
        <w:tc>
          <w:tcPr>
            <w:tcW w:w="1075" w:type="dxa"/>
            <w:shd w:val="clear" w:color="auto" w:fill="auto"/>
          </w:tcPr>
          <w:p w:rsidR="0001532E" w:rsidRDefault="0001532E" w:rsidP="00D641DA">
            <w:pPr>
              <w:pStyle w:val="NoSpacing"/>
              <w:spacing w:line="360" w:lineRule="auto"/>
            </w:pPr>
          </w:p>
          <w:p w:rsidR="0001532E" w:rsidRPr="000A67F9" w:rsidRDefault="0001532E" w:rsidP="0001532E">
            <w:pPr>
              <w:pStyle w:val="NoSpacing"/>
              <w:spacing w:line="360" w:lineRule="auto"/>
              <w:jc w:val="center"/>
            </w:pPr>
            <w:r>
              <w:t>15%</w:t>
            </w:r>
          </w:p>
        </w:tc>
        <w:tc>
          <w:tcPr>
            <w:tcW w:w="1276" w:type="dxa"/>
            <w:shd w:val="clear" w:color="auto" w:fill="auto"/>
          </w:tcPr>
          <w:p w:rsidR="0001532E" w:rsidRPr="000A67F9" w:rsidRDefault="00CD09C4" w:rsidP="0001532E">
            <w:pPr>
              <w:pStyle w:val="NoSpacing"/>
              <w:spacing w:line="360" w:lineRule="auto"/>
              <w:jc w:val="center"/>
            </w:pPr>
            <w:r>
              <w:t>-</w:t>
            </w:r>
          </w:p>
        </w:tc>
        <w:tc>
          <w:tcPr>
            <w:tcW w:w="1192" w:type="dxa"/>
            <w:shd w:val="clear" w:color="auto" w:fill="auto"/>
          </w:tcPr>
          <w:p w:rsidR="0001532E" w:rsidRPr="000A67F9" w:rsidRDefault="00CD09C4" w:rsidP="0001532E">
            <w:pPr>
              <w:pStyle w:val="NoSpacing"/>
              <w:spacing w:line="360" w:lineRule="auto"/>
              <w:jc w:val="center"/>
            </w:pPr>
            <w:r>
              <w:t>-</w:t>
            </w:r>
          </w:p>
        </w:tc>
      </w:tr>
      <w:tr w:rsidR="00EB2D71" w:rsidRPr="00506DE4" w:rsidTr="00CB098B">
        <w:tc>
          <w:tcPr>
            <w:tcW w:w="2093" w:type="dxa"/>
            <w:vMerge/>
            <w:shd w:val="clear" w:color="auto" w:fill="auto"/>
          </w:tcPr>
          <w:p w:rsidR="00EB2D71" w:rsidRDefault="00EB2D71" w:rsidP="00CD09C4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B2D71" w:rsidRPr="008A26E2" w:rsidRDefault="00EB2D71" w:rsidP="00C05014">
            <w:pPr>
              <w:pStyle w:val="NoSpacing"/>
              <w:ind w:right="-130"/>
            </w:pPr>
            <w:r w:rsidRPr="008A26E2">
              <w:t>1.2</w:t>
            </w:r>
            <w:r w:rsidR="00C05014">
              <w:t>.</w:t>
            </w:r>
            <w:r w:rsidRPr="008A26E2">
              <w:t xml:space="preserve"> Projekto užsieniečių</w:t>
            </w:r>
            <w:r w:rsidR="00C05014">
              <w:t xml:space="preserve"> vaikų </w:t>
            </w:r>
            <w:r w:rsidR="00C05014">
              <w:lastRenderedPageBreak/>
              <w:t>priėmimui įgyvendinimas.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B2D71" w:rsidRPr="005A49FA" w:rsidRDefault="00EB2D71" w:rsidP="00CD09C4">
            <w:pPr>
              <w:pStyle w:val="NoSpacing"/>
              <w:jc w:val="center"/>
              <w:rPr>
                <w:sz w:val="20"/>
                <w:szCs w:val="20"/>
              </w:rPr>
            </w:pPr>
            <w:r w:rsidRPr="005A49FA">
              <w:rPr>
                <w:sz w:val="20"/>
                <w:szCs w:val="20"/>
              </w:rPr>
              <w:lastRenderedPageBreak/>
              <w:t>Vadovai, projekto grupė</w:t>
            </w:r>
            <w:r w:rsidR="005A49F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933E5" w:rsidRDefault="00EB2D71" w:rsidP="00CD09C4">
            <w:pPr>
              <w:pStyle w:val="NoSpacing"/>
              <w:ind w:left="-111" w:right="-134"/>
              <w:jc w:val="center"/>
            </w:pPr>
            <w:r w:rsidRPr="00501780">
              <w:t>15 (50%) pedagogų dalyvauja projekto įgyvendinime</w:t>
            </w:r>
            <w:r>
              <w:t>;</w:t>
            </w:r>
          </w:p>
          <w:p w:rsidR="00EB2D71" w:rsidRDefault="00C05014" w:rsidP="00C05014">
            <w:pPr>
              <w:pStyle w:val="NoSpacing"/>
              <w:ind w:left="-111" w:right="-134"/>
              <w:jc w:val="center"/>
            </w:pPr>
            <w:r>
              <w:lastRenderedPageBreak/>
              <w:t>2020 m.</w:t>
            </w:r>
          </w:p>
        </w:tc>
        <w:tc>
          <w:tcPr>
            <w:tcW w:w="1842" w:type="dxa"/>
            <w:shd w:val="clear" w:color="auto" w:fill="auto"/>
          </w:tcPr>
          <w:p w:rsidR="00EB2D71" w:rsidRDefault="00EB2D71" w:rsidP="00CD09C4">
            <w:pPr>
              <w:pStyle w:val="NoSpacing"/>
              <w:ind w:left="-79" w:right="-255"/>
              <w:jc w:val="center"/>
            </w:pPr>
            <w:r>
              <w:lastRenderedPageBreak/>
              <w:t>23 000,00 Eur.</w:t>
            </w:r>
          </w:p>
          <w:p w:rsidR="00EB2D71" w:rsidRPr="00EA0CBE" w:rsidRDefault="00EB2D71" w:rsidP="00CD09C4">
            <w:pPr>
              <w:pStyle w:val="NoSpacing"/>
              <w:jc w:val="center"/>
              <w:rPr>
                <w:b/>
              </w:rPr>
            </w:pPr>
            <w:r>
              <w:lastRenderedPageBreak/>
              <w:t>(ES struktūrinių fondų, 1</w:t>
            </w:r>
            <w:r w:rsidRPr="00C05014">
              <w:t xml:space="preserve">% </w:t>
            </w:r>
            <w:r>
              <w:rPr>
                <w:lang w:val="en-US"/>
              </w:rPr>
              <w:t xml:space="preserve">Spec. </w:t>
            </w:r>
            <w:proofErr w:type="spellStart"/>
            <w:r>
              <w:rPr>
                <w:lang w:val="en-US"/>
              </w:rPr>
              <w:t>lėšų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B2D71" w:rsidRPr="00EC6357" w:rsidRDefault="00EB2D71" w:rsidP="00EB2D71">
            <w:pPr>
              <w:pStyle w:val="NoSpacing"/>
              <w:ind w:left="-111"/>
              <w:jc w:val="center"/>
            </w:pPr>
            <w:r w:rsidRPr="00EC6357">
              <w:lastRenderedPageBreak/>
              <w:t xml:space="preserve">Projekto įgyvendinimo dalis </w:t>
            </w:r>
          </w:p>
          <w:p w:rsidR="00EB2D71" w:rsidRPr="008A26E2" w:rsidRDefault="00EB2D71" w:rsidP="00EB2D71">
            <w:pPr>
              <w:pStyle w:val="NoSpacing"/>
              <w:ind w:left="-111" w:right="31"/>
              <w:jc w:val="center"/>
            </w:pPr>
            <w:r w:rsidRPr="00EC6357">
              <w:t>(procentais)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  <w:r>
              <w:t>20%</w:t>
            </w:r>
          </w:p>
          <w:p w:rsidR="00EB2D71" w:rsidRPr="0001532E" w:rsidRDefault="00EB2D71" w:rsidP="00CD09C4">
            <w:pPr>
              <w:pStyle w:val="NoSpacing"/>
              <w:jc w:val="center"/>
            </w:pPr>
          </w:p>
          <w:p w:rsidR="00EB2D71" w:rsidRPr="008A26E2" w:rsidRDefault="00EB2D71" w:rsidP="00CD09C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B2D71" w:rsidRPr="00EB2D71" w:rsidRDefault="00EB2D71" w:rsidP="00CD09C4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lastRenderedPageBreak/>
              <w:t>80</w:t>
            </w:r>
            <w:r>
              <w:rPr>
                <w:lang w:val="en-US"/>
              </w:rPr>
              <w:t>%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EB2D71" w:rsidRPr="008A26E2" w:rsidRDefault="00EB2D71" w:rsidP="00CD09C4">
            <w:pPr>
              <w:pStyle w:val="NoSpacing"/>
              <w:spacing w:line="360" w:lineRule="auto"/>
              <w:jc w:val="center"/>
            </w:pPr>
            <w:r>
              <w:t>-</w:t>
            </w:r>
          </w:p>
        </w:tc>
      </w:tr>
      <w:tr w:rsidR="00EB2D71" w:rsidRPr="00506DE4" w:rsidTr="00CB098B">
        <w:tc>
          <w:tcPr>
            <w:tcW w:w="2093" w:type="dxa"/>
            <w:vMerge/>
            <w:shd w:val="clear" w:color="auto" w:fill="auto"/>
          </w:tcPr>
          <w:p w:rsidR="00EB2D71" w:rsidRDefault="00EB2D71" w:rsidP="00CD09C4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tabs>
                <w:tab w:val="left" w:pos="0"/>
                <w:tab w:val="left" w:pos="311"/>
              </w:tabs>
              <w:ind w:right="-78"/>
            </w:pPr>
          </w:p>
        </w:tc>
        <w:tc>
          <w:tcPr>
            <w:tcW w:w="1275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B2D71" w:rsidRPr="0001532E" w:rsidRDefault="00EB2D71" w:rsidP="00CD09C4">
            <w:pPr>
              <w:pStyle w:val="NoSpacing"/>
              <w:ind w:right="-134"/>
            </w:pPr>
            <w:r w:rsidRPr="0001532E">
              <w:t>100</w:t>
            </w:r>
            <w:r w:rsidRPr="0001532E">
              <w:rPr>
                <w:lang w:val="en-US"/>
              </w:rPr>
              <w:t xml:space="preserve">% </w:t>
            </w:r>
            <w:r w:rsidRPr="0001532E">
              <w:t>atnaujinta įstaigos svetainė, informacija teikiama lietuvių ir anglų kalbomis. 2019 m.</w:t>
            </w:r>
          </w:p>
        </w:tc>
        <w:tc>
          <w:tcPr>
            <w:tcW w:w="1842" w:type="dxa"/>
            <w:shd w:val="clear" w:color="auto" w:fill="auto"/>
          </w:tcPr>
          <w:p w:rsidR="00EB2D71" w:rsidRPr="0001532E" w:rsidRDefault="00EB2D71" w:rsidP="00CD09C4">
            <w:pPr>
              <w:pStyle w:val="NoSpacing"/>
              <w:ind w:left="-79"/>
              <w:jc w:val="center"/>
            </w:pPr>
            <w:r w:rsidRPr="0001532E">
              <w:t>Žmogiškieji ištekliai</w:t>
            </w:r>
          </w:p>
        </w:tc>
        <w:tc>
          <w:tcPr>
            <w:tcW w:w="1844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ind w:left="-111" w:right="-134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B2D71" w:rsidRPr="0001532E" w:rsidRDefault="00EB2D71" w:rsidP="008A26E2">
            <w:pPr>
              <w:pStyle w:val="NoSpacing"/>
              <w:jc w:val="center"/>
            </w:pPr>
          </w:p>
        </w:tc>
        <w:tc>
          <w:tcPr>
            <w:tcW w:w="1192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</w:pPr>
          </w:p>
        </w:tc>
      </w:tr>
      <w:tr w:rsidR="00EB2D71" w:rsidRPr="00506DE4" w:rsidTr="00CB098B">
        <w:tc>
          <w:tcPr>
            <w:tcW w:w="2093" w:type="dxa"/>
            <w:vMerge/>
            <w:shd w:val="clear" w:color="auto" w:fill="auto"/>
          </w:tcPr>
          <w:p w:rsidR="00EB2D71" w:rsidRDefault="00EB2D71" w:rsidP="00CD09C4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tabs>
                <w:tab w:val="left" w:pos="0"/>
                <w:tab w:val="left" w:pos="311"/>
              </w:tabs>
              <w:ind w:right="-78"/>
            </w:pPr>
          </w:p>
        </w:tc>
        <w:tc>
          <w:tcPr>
            <w:tcW w:w="1275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B2D71" w:rsidRPr="00EB2D71" w:rsidRDefault="00EB2D71" w:rsidP="00CD09C4">
            <w:pPr>
              <w:pStyle w:val="NoSpacing"/>
              <w:ind w:right="-130"/>
            </w:pPr>
            <w:r w:rsidRPr="00EB2D71">
              <w:t>Parengtas ikimokyklinio ugdymo programos aprašas padės užsieniečiams perprasti įstaigos savitumo bruožus, sužinoti apie taikomus ugdymo metodus,</w:t>
            </w:r>
            <w:r w:rsidR="00641602">
              <w:t xml:space="preserve"> </w:t>
            </w:r>
            <w:r w:rsidRPr="00EB2D71">
              <w:t xml:space="preserve">susipažinti su  vaikų pasiekimų </w:t>
            </w:r>
            <w:r>
              <w:t>vertinimu; 2020</w:t>
            </w:r>
            <w:r w:rsidR="00B933E5">
              <w:t xml:space="preserve"> </w:t>
            </w:r>
            <w:r>
              <w:t>m.</w:t>
            </w:r>
          </w:p>
        </w:tc>
        <w:tc>
          <w:tcPr>
            <w:tcW w:w="1842" w:type="dxa"/>
            <w:shd w:val="clear" w:color="auto" w:fill="auto"/>
          </w:tcPr>
          <w:p w:rsidR="00EB2D71" w:rsidRPr="0001532E" w:rsidRDefault="006D25B1" w:rsidP="00CD09C4">
            <w:pPr>
              <w:jc w:val="center"/>
            </w:pPr>
            <w:r w:rsidRPr="0001532E">
              <w:t>Žmogiškieji ištekliai</w:t>
            </w:r>
          </w:p>
        </w:tc>
        <w:tc>
          <w:tcPr>
            <w:tcW w:w="1844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192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</w:tr>
      <w:tr w:rsidR="00EB2D71" w:rsidRPr="00506DE4" w:rsidTr="00CB098B">
        <w:tc>
          <w:tcPr>
            <w:tcW w:w="2093" w:type="dxa"/>
            <w:vMerge/>
            <w:shd w:val="clear" w:color="auto" w:fill="auto"/>
          </w:tcPr>
          <w:p w:rsidR="00EB2D71" w:rsidRDefault="00EB2D71" w:rsidP="00CD09C4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</w:pPr>
          </w:p>
        </w:tc>
        <w:tc>
          <w:tcPr>
            <w:tcW w:w="1275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B2D71" w:rsidRPr="0001532E" w:rsidRDefault="00EB2D71" w:rsidP="008A26E2">
            <w:pPr>
              <w:pStyle w:val="NoSpacing"/>
            </w:pPr>
            <w:r w:rsidRPr="0001532E">
              <w:t>Grupių ir dar</w:t>
            </w:r>
            <w:r>
              <w:t>želio kiemo  edukacinė aplinka pritaikyta</w:t>
            </w:r>
            <w:r w:rsidRPr="0001532E">
              <w:t xml:space="preserve"> anglakalbiams  vaikams</w:t>
            </w:r>
            <w:r>
              <w:t>: grupėse įsigyta stalo žaidimų, vaizdinė informacija ant sienų pateikiama ir anglų kalba;</w:t>
            </w:r>
          </w:p>
          <w:p w:rsidR="00EB2D71" w:rsidRPr="0001532E" w:rsidRDefault="00EB2D71" w:rsidP="00EB2D71">
            <w:pPr>
              <w:pStyle w:val="NoSpacing"/>
              <w:ind w:right="-130"/>
            </w:pPr>
            <w:r w:rsidRPr="0001532E">
              <w:t>2020</w:t>
            </w:r>
            <w:r w:rsidR="00B933E5">
              <w:t xml:space="preserve"> </w:t>
            </w:r>
            <w:r w:rsidRPr="0001532E">
              <w:t>m</w:t>
            </w:r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EB2D71" w:rsidRPr="0001532E" w:rsidRDefault="00EB2D71" w:rsidP="00CD09C4">
            <w:pPr>
              <w:jc w:val="center"/>
            </w:pPr>
            <w:r w:rsidRPr="0001532E">
              <w:t>2400 Eur.</w:t>
            </w:r>
          </w:p>
          <w:p w:rsidR="00EB2D71" w:rsidRPr="0001532E" w:rsidRDefault="00FC1C03" w:rsidP="00CD09C4">
            <w:pPr>
              <w:jc w:val="center"/>
            </w:pPr>
            <w:r w:rsidRPr="00FC1C03">
              <w:t xml:space="preserve">Mokymo </w:t>
            </w:r>
            <w:bookmarkStart w:id="0" w:name="_GoBack"/>
            <w:bookmarkEnd w:id="0"/>
            <w:r w:rsidR="00F34B21" w:rsidRPr="00F34B21">
              <w:t>lėšos</w:t>
            </w:r>
            <w:r w:rsidR="00EB2D71" w:rsidRPr="0001532E">
              <w:t>, Spec.lėšos</w:t>
            </w:r>
          </w:p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192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</w:tr>
      <w:tr w:rsidR="00EB2D71" w:rsidRPr="00506DE4" w:rsidTr="00CB098B">
        <w:tc>
          <w:tcPr>
            <w:tcW w:w="2093" w:type="dxa"/>
            <w:vMerge/>
            <w:shd w:val="clear" w:color="auto" w:fill="auto"/>
          </w:tcPr>
          <w:p w:rsidR="00EB2D71" w:rsidRDefault="00EB2D71" w:rsidP="00CD09C4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2D71" w:rsidRPr="0001532E" w:rsidRDefault="00EB2D71" w:rsidP="008A26E2">
            <w:pPr>
              <w:pStyle w:val="NoSpacing"/>
            </w:pPr>
          </w:p>
        </w:tc>
        <w:tc>
          <w:tcPr>
            <w:tcW w:w="1275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B2D71" w:rsidRPr="0001532E" w:rsidRDefault="00EB2D71" w:rsidP="008A26E2">
            <w:pPr>
              <w:pStyle w:val="NoSpacing"/>
            </w:pPr>
            <w:r w:rsidRPr="0001532E">
              <w:t>Psichologiniai se</w:t>
            </w:r>
            <w:r>
              <w:t>minarai, praktikumai pedagogams:</w:t>
            </w:r>
            <w:r w:rsidRPr="0001532E">
              <w:t xml:space="preserve"> </w:t>
            </w:r>
            <w:r>
              <w:t>80</w:t>
            </w:r>
            <w:r w:rsidRPr="00880A96">
              <w:t xml:space="preserve">% </w:t>
            </w:r>
            <w:r>
              <w:t xml:space="preserve">pedagogų supras, </w:t>
            </w:r>
            <w:r w:rsidRPr="0001532E">
              <w:t xml:space="preserve">kaip </w:t>
            </w:r>
            <w:r>
              <w:t>dirbti su kitakalbiais vaikais.</w:t>
            </w:r>
          </w:p>
          <w:p w:rsidR="00EB2D71" w:rsidRPr="0001532E" w:rsidRDefault="00EB2D71" w:rsidP="00CD09C4">
            <w:pPr>
              <w:pStyle w:val="NoSpacing"/>
              <w:ind w:right="-130"/>
            </w:pPr>
            <w:r w:rsidRPr="0001532E">
              <w:t>30% pedagogų dalyvauja anglų kalbos mokymuose:</w:t>
            </w:r>
          </w:p>
          <w:p w:rsidR="00EB2D71" w:rsidRPr="0001532E" w:rsidRDefault="00EB2D71" w:rsidP="00CD09C4">
            <w:pPr>
              <w:pStyle w:val="NoSpacing"/>
            </w:pPr>
            <w:r w:rsidRPr="0001532E">
              <w:t>20% pedagogų įvaldę A2 lygį,1</w:t>
            </w:r>
            <w:r>
              <w:t>0% - B2 lygį, 5% - C2 lygį. 2020</w:t>
            </w:r>
            <w:r w:rsidRPr="0001532E">
              <w:t xml:space="preserve"> m.</w:t>
            </w:r>
          </w:p>
        </w:tc>
        <w:tc>
          <w:tcPr>
            <w:tcW w:w="1842" w:type="dxa"/>
            <w:shd w:val="clear" w:color="auto" w:fill="auto"/>
          </w:tcPr>
          <w:p w:rsidR="00EB2D71" w:rsidRPr="00F34B21" w:rsidRDefault="00F34B21" w:rsidP="00CD09C4">
            <w:pPr>
              <w:pStyle w:val="NoSpacing"/>
              <w:jc w:val="center"/>
            </w:pPr>
            <w:r>
              <w:t>3</w:t>
            </w:r>
            <w:r w:rsidR="00EB2D71" w:rsidRPr="00F34B21">
              <w:t>000 Eur.</w:t>
            </w:r>
          </w:p>
          <w:p w:rsidR="00EB2D71" w:rsidRPr="00F34B21" w:rsidRDefault="00FC1C03" w:rsidP="00CD09C4">
            <w:pPr>
              <w:jc w:val="center"/>
            </w:pPr>
            <w:r w:rsidRPr="00FC1C03">
              <w:t xml:space="preserve">Mokymo </w:t>
            </w:r>
            <w:r w:rsidR="00F34B21" w:rsidRPr="00F34B21">
              <w:t>lėšos</w:t>
            </w:r>
            <w:r w:rsidR="00EB2D71" w:rsidRPr="00F34B21">
              <w:t>, Spec.lėšos</w:t>
            </w:r>
          </w:p>
          <w:p w:rsidR="00EB2D71" w:rsidRPr="00F34B21" w:rsidRDefault="00EB2D71" w:rsidP="00CD09C4">
            <w:pPr>
              <w:pStyle w:val="NoSpacing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  <w:tc>
          <w:tcPr>
            <w:tcW w:w="1192" w:type="dxa"/>
            <w:vMerge/>
            <w:shd w:val="clear" w:color="auto" w:fill="auto"/>
          </w:tcPr>
          <w:p w:rsidR="00EB2D71" w:rsidRPr="0001532E" w:rsidRDefault="00EB2D71" w:rsidP="00CD09C4">
            <w:pPr>
              <w:pStyle w:val="NoSpacing"/>
              <w:jc w:val="center"/>
            </w:pPr>
          </w:p>
        </w:tc>
      </w:tr>
      <w:tr w:rsidR="006D25B1" w:rsidRPr="00506DE4" w:rsidTr="00CB098B">
        <w:tc>
          <w:tcPr>
            <w:tcW w:w="2093" w:type="dxa"/>
            <w:vMerge w:val="restart"/>
            <w:shd w:val="clear" w:color="auto" w:fill="auto"/>
          </w:tcPr>
          <w:p w:rsidR="006D25B1" w:rsidRDefault="006D25B1" w:rsidP="00CD09C4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  <w:r w:rsidR="00004E2A">
              <w:rPr>
                <w:b/>
              </w:rPr>
              <w:t xml:space="preserve"> </w:t>
            </w:r>
            <w:r>
              <w:rPr>
                <w:b/>
              </w:rPr>
              <w:t xml:space="preserve">Įgyti naujos </w:t>
            </w:r>
            <w:r w:rsidR="00641602">
              <w:rPr>
                <w:b/>
              </w:rPr>
              <w:t xml:space="preserve">praktinės </w:t>
            </w:r>
            <w:r>
              <w:rPr>
                <w:b/>
              </w:rPr>
              <w:t xml:space="preserve">patirties vaikų socialinės </w:t>
            </w:r>
            <w:r>
              <w:rPr>
                <w:b/>
              </w:rPr>
              <w:lastRenderedPageBreak/>
              <w:t>emocinės raidos ugdymui(si).</w:t>
            </w:r>
          </w:p>
        </w:tc>
        <w:tc>
          <w:tcPr>
            <w:tcW w:w="1843" w:type="dxa"/>
            <w:shd w:val="clear" w:color="auto" w:fill="auto"/>
          </w:tcPr>
          <w:p w:rsidR="006D25B1" w:rsidRPr="006D25B1" w:rsidRDefault="006D25B1" w:rsidP="006D25B1">
            <w:pPr>
              <w:pStyle w:val="NoSpacing"/>
            </w:pPr>
            <w:r>
              <w:lastRenderedPageBreak/>
              <w:t xml:space="preserve">2.1 </w:t>
            </w:r>
            <w:r w:rsidRPr="006D25B1">
              <w:t>Peda</w:t>
            </w:r>
            <w:r w:rsidR="00C05014">
              <w:t>gogo ir vaiko sąveikos analizė.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25B1" w:rsidRPr="00C05EE1" w:rsidRDefault="00C05EE1" w:rsidP="006D25B1">
            <w:pPr>
              <w:pStyle w:val="NoSpacing"/>
              <w:jc w:val="center"/>
              <w:rPr>
                <w:sz w:val="20"/>
                <w:szCs w:val="20"/>
              </w:rPr>
            </w:pPr>
            <w:r w:rsidRPr="00C05EE1">
              <w:rPr>
                <w:sz w:val="20"/>
                <w:szCs w:val="20"/>
              </w:rPr>
              <w:t>Direktorės</w:t>
            </w:r>
          </w:p>
          <w:p w:rsidR="006D25B1" w:rsidRPr="006D25B1" w:rsidRDefault="006D25B1" w:rsidP="00C05EE1">
            <w:pPr>
              <w:pStyle w:val="NoSpacing"/>
              <w:jc w:val="center"/>
            </w:pPr>
            <w:r w:rsidRPr="00C05EE1">
              <w:rPr>
                <w:sz w:val="20"/>
                <w:szCs w:val="20"/>
              </w:rPr>
              <w:t>pavad</w:t>
            </w:r>
            <w:r w:rsidR="00C05EE1" w:rsidRPr="00C05EE1">
              <w:rPr>
                <w:sz w:val="20"/>
                <w:szCs w:val="20"/>
              </w:rPr>
              <w:t>uotoja</w:t>
            </w:r>
            <w:r w:rsidRPr="00C05EE1">
              <w:rPr>
                <w:sz w:val="20"/>
                <w:szCs w:val="20"/>
              </w:rPr>
              <w:t xml:space="preserve"> ugdymui</w:t>
            </w:r>
            <w:r w:rsidR="005A49F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25B1" w:rsidRPr="006D25B1" w:rsidRDefault="006D25B1" w:rsidP="00C05014">
            <w:pPr>
              <w:pStyle w:val="NoSpacing"/>
            </w:pPr>
            <w:r w:rsidRPr="006D25B1">
              <w:t>Atlikta pedagogų praktinės veiklos analizė</w:t>
            </w:r>
            <w:r>
              <w:t>, numatyta pagalba pedagogams; 2019 m</w:t>
            </w:r>
            <w:r w:rsidR="00C05014">
              <w:t>.</w:t>
            </w:r>
          </w:p>
        </w:tc>
        <w:tc>
          <w:tcPr>
            <w:tcW w:w="1842" w:type="dxa"/>
            <w:shd w:val="clear" w:color="auto" w:fill="auto"/>
          </w:tcPr>
          <w:p w:rsidR="006D25B1" w:rsidRPr="006D25B1" w:rsidRDefault="006D25B1" w:rsidP="006D25B1">
            <w:pPr>
              <w:pStyle w:val="NoSpacing"/>
              <w:jc w:val="center"/>
            </w:pPr>
            <w:r w:rsidRPr="006D25B1">
              <w:t>Žmogiškieji ištekliai</w:t>
            </w:r>
          </w:p>
        </w:tc>
        <w:tc>
          <w:tcPr>
            <w:tcW w:w="1844" w:type="dxa"/>
            <w:shd w:val="clear" w:color="auto" w:fill="auto"/>
          </w:tcPr>
          <w:p w:rsidR="006D25B1" w:rsidRPr="006D25B1" w:rsidRDefault="006D25B1" w:rsidP="00C05EE1">
            <w:pPr>
              <w:pStyle w:val="NoSpacing"/>
              <w:ind w:left="-111"/>
              <w:jc w:val="center"/>
            </w:pPr>
            <w:r w:rsidRPr="006D25B1">
              <w:t>Pedagogų dalyvaujančių praktinės veiklos įsivertinime dalis</w:t>
            </w:r>
            <w:r w:rsidR="000C77C5">
              <w:t xml:space="preserve"> </w:t>
            </w:r>
            <w:r w:rsidR="000C77C5" w:rsidRPr="006D25B1">
              <w:t>(procentais)</w:t>
            </w:r>
          </w:p>
        </w:tc>
        <w:tc>
          <w:tcPr>
            <w:tcW w:w="1075" w:type="dxa"/>
            <w:shd w:val="clear" w:color="auto" w:fill="auto"/>
          </w:tcPr>
          <w:p w:rsidR="006D25B1" w:rsidRPr="006D25B1" w:rsidRDefault="006D25B1" w:rsidP="006D25B1">
            <w:pPr>
              <w:pStyle w:val="NoSpacing"/>
              <w:jc w:val="center"/>
            </w:pPr>
            <w:r w:rsidRPr="006D25B1">
              <w:t>100%</w:t>
            </w:r>
          </w:p>
        </w:tc>
        <w:tc>
          <w:tcPr>
            <w:tcW w:w="1276" w:type="dxa"/>
            <w:shd w:val="clear" w:color="auto" w:fill="auto"/>
          </w:tcPr>
          <w:p w:rsidR="006D25B1" w:rsidRPr="006D25B1" w:rsidRDefault="006D25B1" w:rsidP="006D25B1">
            <w:pPr>
              <w:pStyle w:val="NoSpacing"/>
              <w:jc w:val="center"/>
            </w:pPr>
            <w:r w:rsidRPr="006D25B1">
              <w:t>-</w:t>
            </w:r>
          </w:p>
        </w:tc>
        <w:tc>
          <w:tcPr>
            <w:tcW w:w="1192" w:type="dxa"/>
            <w:shd w:val="clear" w:color="auto" w:fill="auto"/>
          </w:tcPr>
          <w:p w:rsidR="006D25B1" w:rsidRPr="006D25B1" w:rsidRDefault="006D25B1" w:rsidP="00CD09C4">
            <w:pPr>
              <w:pStyle w:val="NoSpacing"/>
              <w:spacing w:line="360" w:lineRule="auto"/>
              <w:jc w:val="center"/>
            </w:pPr>
            <w:r w:rsidRPr="006D25B1">
              <w:t>-</w:t>
            </w:r>
          </w:p>
        </w:tc>
      </w:tr>
      <w:tr w:rsidR="006D25B1" w:rsidRPr="00506DE4" w:rsidTr="00CB098B">
        <w:tc>
          <w:tcPr>
            <w:tcW w:w="2093" w:type="dxa"/>
            <w:vMerge/>
            <w:shd w:val="clear" w:color="auto" w:fill="auto"/>
          </w:tcPr>
          <w:p w:rsidR="006D25B1" w:rsidRDefault="006D25B1" w:rsidP="00CD09C4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D25B1" w:rsidRPr="006D25B1" w:rsidRDefault="006D25B1" w:rsidP="006D25B1">
            <w:pPr>
              <w:pStyle w:val="NoSpacing"/>
            </w:pPr>
            <w:r>
              <w:t xml:space="preserve">2.2 </w:t>
            </w:r>
            <w:r w:rsidRPr="006D25B1">
              <w:t>Gerosios pr</w:t>
            </w:r>
            <w:r w:rsidR="00C05014">
              <w:t xml:space="preserve">aktinės patirties praktikumai. </w:t>
            </w:r>
          </w:p>
        </w:tc>
        <w:tc>
          <w:tcPr>
            <w:tcW w:w="1275" w:type="dxa"/>
            <w:vMerge/>
            <w:shd w:val="clear" w:color="auto" w:fill="auto"/>
          </w:tcPr>
          <w:p w:rsidR="006D25B1" w:rsidRPr="006D25B1" w:rsidRDefault="006D25B1" w:rsidP="006D25B1">
            <w:pPr>
              <w:pStyle w:val="NoSpacing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D25B1" w:rsidRPr="006D25B1" w:rsidRDefault="006D25B1" w:rsidP="006D25B1">
            <w:pPr>
              <w:pStyle w:val="NoSpacing"/>
              <w:tabs>
                <w:tab w:val="left" w:pos="2671"/>
              </w:tabs>
              <w:ind w:right="-115"/>
            </w:pPr>
            <w:r w:rsidRPr="006D25B1">
              <w:t>Pedagog</w:t>
            </w:r>
            <w:r w:rsidR="00C05EE1">
              <w:t xml:space="preserve">ai gebės tikslingai pritaikyti </w:t>
            </w:r>
            <w:r w:rsidRPr="006D25B1">
              <w:t>įgytas žinias geros vaiko savijautos užtikrinimui, gerų vaikų tarpusavio santykių</w:t>
            </w:r>
            <w:r>
              <w:t xml:space="preserve"> palaikymui, sunkumų sprendimui; 2019/2020 m.</w:t>
            </w:r>
          </w:p>
        </w:tc>
        <w:tc>
          <w:tcPr>
            <w:tcW w:w="1842" w:type="dxa"/>
            <w:shd w:val="clear" w:color="auto" w:fill="auto"/>
          </w:tcPr>
          <w:p w:rsidR="006D25B1" w:rsidRPr="006D25B1" w:rsidRDefault="006D25B1" w:rsidP="006D25B1">
            <w:pPr>
              <w:pStyle w:val="NoSpacing"/>
              <w:jc w:val="center"/>
            </w:pPr>
            <w:r w:rsidRPr="006D25B1">
              <w:t xml:space="preserve">Žmogiškieji ištekliai </w:t>
            </w:r>
          </w:p>
        </w:tc>
        <w:tc>
          <w:tcPr>
            <w:tcW w:w="1844" w:type="dxa"/>
            <w:shd w:val="clear" w:color="auto" w:fill="auto"/>
          </w:tcPr>
          <w:p w:rsidR="006D25B1" w:rsidRPr="006D25B1" w:rsidRDefault="006D25B1" w:rsidP="006D25B1">
            <w:pPr>
              <w:pStyle w:val="NoSpacing"/>
              <w:jc w:val="center"/>
            </w:pPr>
            <w:r w:rsidRPr="006D25B1">
              <w:t>Pozityvius ugdymo metodus taikančių pedagogų dalis (procentais)</w:t>
            </w:r>
          </w:p>
        </w:tc>
        <w:tc>
          <w:tcPr>
            <w:tcW w:w="1075" w:type="dxa"/>
            <w:shd w:val="clear" w:color="auto" w:fill="auto"/>
          </w:tcPr>
          <w:p w:rsidR="006D25B1" w:rsidRPr="006D25B1" w:rsidRDefault="006D25B1" w:rsidP="006D25B1">
            <w:pPr>
              <w:pStyle w:val="NoSpacing"/>
              <w:jc w:val="center"/>
            </w:pPr>
            <w:r w:rsidRPr="006D25B1">
              <w:t>60%</w:t>
            </w:r>
          </w:p>
        </w:tc>
        <w:tc>
          <w:tcPr>
            <w:tcW w:w="1276" w:type="dxa"/>
            <w:shd w:val="clear" w:color="auto" w:fill="auto"/>
          </w:tcPr>
          <w:p w:rsidR="006D25B1" w:rsidRPr="006D25B1" w:rsidRDefault="006D25B1" w:rsidP="006D25B1">
            <w:pPr>
              <w:pStyle w:val="NoSpacing"/>
              <w:jc w:val="center"/>
            </w:pPr>
            <w:r w:rsidRPr="006D25B1">
              <w:t>95%</w:t>
            </w:r>
          </w:p>
        </w:tc>
        <w:tc>
          <w:tcPr>
            <w:tcW w:w="1192" w:type="dxa"/>
            <w:shd w:val="clear" w:color="auto" w:fill="auto"/>
          </w:tcPr>
          <w:p w:rsidR="006D25B1" w:rsidRPr="006D25B1" w:rsidRDefault="006D25B1" w:rsidP="006D25B1">
            <w:pPr>
              <w:pStyle w:val="NoSpacing"/>
              <w:spacing w:line="360" w:lineRule="auto"/>
              <w:jc w:val="center"/>
            </w:pPr>
            <w:r w:rsidRPr="006D25B1">
              <w:t>-</w:t>
            </w:r>
          </w:p>
        </w:tc>
      </w:tr>
      <w:tr w:rsidR="006D25B1" w:rsidRPr="00506DE4" w:rsidTr="00CB098B">
        <w:tc>
          <w:tcPr>
            <w:tcW w:w="2093" w:type="dxa"/>
            <w:vMerge/>
            <w:shd w:val="clear" w:color="auto" w:fill="auto"/>
          </w:tcPr>
          <w:p w:rsidR="006D25B1" w:rsidRDefault="006D25B1" w:rsidP="00CD09C4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D25B1" w:rsidRDefault="006D25B1" w:rsidP="006D25B1">
            <w:pPr>
              <w:pStyle w:val="NoSpacing"/>
              <w:rPr>
                <w:b/>
              </w:rPr>
            </w:pPr>
            <w:r>
              <w:t xml:space="preserve">2.3 </w:t>
            </w:r>
            <w:r w:rsidRPr="006D25B1">
              <w:t>Mokymai pedagogams ir tėvams.</w:t>
            </w:r>
          </w:p>
        </w:tc>
        <w:tc>
          <w:tcPr>
            <w:tcW w:w="1275" w:type="dxa"/>
            <w:vMerge/>
            <w:shd w:val="clear" w:color="auto" w:fill="auto"/>
          </w:tcPr>
          <w:p w:rsidR="006D25B1" w:rsidRPr="00EA0CBE" w:rsidRDefault="006D25B1" w:rsidP="00CD09C4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D25B1" w:rsidRPr="00501780" w:rsidRDefault="006D25B1" w:rsidP="00CD09C4">
            <w:pPr>
              <w:pStyle w:val="NoSpacing"/>
              <w:ind w:right="-130"/>
            </w:pPr>
            <w:r w:rsidRPr="006D25B1">
              <w:t>Pedagogai kūrybiškai ir tikslingai panaudos vaikų savaiminę veiklą ugdomųjų uždavini</w:t>
            </w:r>
            <w:r w:rsidR="00C05EE1">
              <w:t>ų įgyvendinimui; 2020 m.</w:t>
            </w:r>
          </w:p>
        </w:tc>
        <w:tc>
          <w:tcPr>
            <w:tcW w:w="1842" w:type="dxa"/>
            <w:shd w:val="clear" w:color="auto" w:fill="auto"/>
          </w:tcPr>
          <w:p w:rsidR="006D25B1" w:rsidRPr="003B18C6" w:rsidRDefault="006D25B1" w:rsidP="00CD09C4">
            <w:pPr>
              <w:pStyle w:val="NoSpacing"/>
              <w:jc w:val="center"/>
            </w:pPr>
            <w:r w:rsidRPr="003B18C6">
              <w:t>Žmogiškieji ištekliai</w:t>
            </w:r>
          </w:p>
        </w:tc>
        <w:tc>
          <w:tcPr>
            <w:tcW w:w="1844" w:type="dxa"/>
            <w:shd w:val="clear" w:color="auto" w:fill="auto"/>
          </w:tcPr>
          <w:p w:rsidR="006D25B1" w:rsidRDefault="006D25B1" w:rsidP="00CD09C4">
            <w:pPr>
              <w:pStyle w:val="NoSpacing"/>
              <w:jc w:val="center"/>
            </w:pPr>
            <w:r>
              <w:t>Pedagogų gebančių pritaikyti vaiko savaiminę veiklą dalis (procentais)</w:t>
            </w:r>
          </w:p>
        </w:tc>
        <w:tc>
          <w:tcPr>
            <w:tcW w:w="1075" w:type="dxa"/>
            <w:shd w:val="clear" w:color="auto" w:fill="auto"/>
          </w:tcPr>
          <w:p w:rsidR="006D25B1" w:rsidRPr="006D25B1" w:rsidRDefault="006D25B1" w:rsidP="00CD09C4">
            <w:pPr>
              <w:pStyle w:val="NoSpacing"/>
              <w:spacing w:line="360" w:lineRule="auto"/>
              <w:jc w:val="center"/>
            </w:pPr>
            <w:r w:rsidRPr="006D25B1">
              <w:t>-</w:t>
            </w:r>
          </w:p>
        </w:tc>
        <w:tc>
          <w:tcPr>
            <w:tcW w:w="1276" w:type="dxa"/>
            <w:shd w:val="clear" w:color="auto" w:fill="auto"/>
          </w:tcPr>
          <w:p w:rsidR="006D25B1" w:rsidRPr="006D25B1" w:rsidRDefault="006D25B1" w:rsidP="00CD09C4">
            <w:pPr>
              <w:pStyle w:val="NoSpacing"/>
              <w:spacing w:line="360" w:lineRule="auto"/>
              <w:jc w:val="center"/>
            </w:pPr>
            <w:r w:rsidRPr="006D25B1">
              <w:t>83%</w:t>
            </w:r>
          </w:p>
        </w:tc>
        <w:tc>
          <w:tcPr>
            <w:tcW w:w="1192" w:type="dxa"/>
            <w:shd w:val="clear" w:color="auto" w:fill="auto"/>
          </w:tcPr>
          <w:p w:rsidR="006D25B1" w:rsidRPr="006D25B1" w:rsidRDefault="006D25B1" w:rsidP="00CD09C4">
            <w:pPr>
              <w:pStyle w:val="NoSpacing"/>
              <w:spacing w:line="360" w:lineRule="auto"/>
              <w:jc w:val="center"/>
            </w:pPr>
            <w:r w:rsidRPr="006D25B1">
              <w:t>-</w:t>
            </w:r>
          </w:p>
        </w:tc>
      </w:tr>
      <w:tr w:rsidR="008102D3" w:rsidRPr="00506DE4" w:rsidTr="00A65813">
        <w:trPr>
          <w:trHeight w:val="1104"/>
        </w:trPr>
        <w:tc>
          <w:tcPr>
            <w:tcW w:w="2093" w:type="dxa"/>
            <w:vMerge w:val="restart"/>
            <w:shd w:val="clear" w:color="auto" w:fill="auto"/>
          </w:tcPr>
          <w:p w:rsidR="008102D3" w:rsidRDefault="008102D3" w:rsidP="00CD09C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3. Pagerinti  ikimokyklionio ir priešmokyklinio </w:t>
            </w:r>
            <w:r w:rsidRPr="00004E2A">
              <w:rPr>
                <w:b/>
              </w:rPr>
              <w:t>ugdymo dermę.</w:t>
            </w:r>
          </w:p>
        </w:tc>
        <w:tc>
          <w:tcPr>
            <w:tcW w:w="1843" w:type="dxa"/>
            <w:shd w:val="clear" w:color="auto" w:fill="auto"/>
          </w:tcPr>
          <w:p w:rsidR="008102D3" w:rsidRPr="0050282C" w:rsidRDefault="008102D3" w:rsidP="00004E2A">
            <w:pPr>
              <w:pStyle w:val="NoSpacing"/>
            </w:pPr>
            <w:r>
              <w:t xml:space="preserve">3.1 </w:t>
            </w:r>
            <w:r w:rsidRPr="0050282C">
              <w:t>Ikimokyklinio</w:t>
            </w:r>
            <w:r>
              <w:t xml:space="preserve"> ugdymo turinio analizė.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05EE1" w:rsidRPr="00C05EE1" w:rsidRDefault="00C05EE1" w:rsidP="00C05EE1">
            <w:pPr>
              <w:pStyle w:val="NoSpacing"/>
              <w:jc w:val="center"/>
              <w:rPr>
                <w:sz w:val="20"/>
                <w:szCs w:val="20"/>
              </w:rPr>
            </w:pPr>
            <w:r w:rsidRPr="00C05EE1">
              <w:rPr>
                <w:sz w:val="20"/>
                <w:szCs w:val="20"/>
              </w:rPr>
              <w:t>Direktorės</w:t>
            </w:r>
          </w:p>
          <w:p w:rsidR="008102D3" w:rsidRPr="00EA0CBE" w:rsidRDefault="00C05EE1" w:rsidP="00C05EE1">
            <w:pPr>
              <w:pStyle w:val="NoSpacing"/>
              <w:jc w:val="center"/>
              <w:rPr>
                <w:b/>
              </w:rPr>
            </w:pPr>
            <w:r w:rsidRPr="00C05EE1">
              <w:rPr>
                <w:sz w:val="20"/>
                <w:szCs w:val="20"/>
              </w:rPr>
              <w:t>pavaduotoja ugdymui</w:t>
            </w:r>
            <w:r w:rsidR="005A49F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102D3" w:rsidRPr="008102D3" w:rsidRDefault="008102D3" w:rsidP="00004E2A">
            <w:pPr>
              <w:pStyle w:val="NoSpacing"/>
              <w:ind w:right="-130"/>
            </w:pPr>
            <w:r w:rsidRPr="008102D3">
              <w:t>Priimti susitarimai tarp skirtingų pakopų ugdymo specialistų dėl ugdymo rezult</w:t>
            </w:r>
            <w:r>
              <w:t>atų ir jų vertinimo; 2021m.</w:t>
            </w:r>
          </w:p>
        </w:tc>
        <w:tc>
          <w:tcPr>
            <w:tcW w:w="1842" w:type="dxa"/>
            <w:shd w:val="clear" w:color="auto" w:fill="auto"/>
          </w:tcPr>
          <w:p w:rsidR="008102D3" w:rsidRPr="00EA0CBE" w:rsidRDefault="008102D3" w:rsidP="00004E2A">
            <w:pPr>
              <w:pStyle w:val="NoSpacing"/>
              <w:jc w:val="center"/>
              <w:rPr>
                <w:b/>
              </w:rPr>
            </w:pPr>
            <w:r w:rsidRPr="003B18C6">
              <w:t>Žmogiškieji ištekliai</w:t>
            </w:r>
          </w:p>
        </w:tc>
        <w:tc>
          <w:tcPr>
            <w:tcW w:w="1844" w:type="dxa"/>
            <w:vMerge w:val="restart"/>
          </w:tcPr>
          <w:p w:rsidR="008102D3" w:rsidRDefault="008102D3" w:rsidP="00004E2A">
            <w:pPr>
              <w:pStyle w:val="NoSpacing"/>
              <w:ind w:left="-111" w:right="-134"/>
              <w:jc w:val="center"/>
            </w:pPr>
            <w:r w:rsidRPr="008102D3">
              <w:t>Vaikų ugdymo rezultatų perdavimo kitos pakopos specialistams dalis</w:t>
            </w:r>
          </w:p>
          <w:p w:rsidR="008102D3" w:rsidRPr="008102D3" w:rsidRDefault="008102D3" w:rsidP="00004E2A">
            <w:pPr>
              <w:pStyle w:val="NoSpacing"/>
              <w:ind w:left="-111" w:right="-134"/>
              <w:jc w:val="center"/>
            </w:pPr>
            <w:r>
              <w:t>(procentais)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8102D3" w:rsidRPr="00F942FF" w:rsidRDefault="008102D3" w:rsidP="00004E2A">
            <w:pPr>
              <w:pStyle w:val="NoSpacing"/>
              <w:ind w:right="-13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2D3" w:rsidRPr="00F942FF" w:rsidRDefault="008102D3" w:rsidP="00004E2A">
            <w:pPr>
              <w:pStyle w:val="NoSpacing"/>
              <w:spacing w:line="360" w:lineRule="auto"/>
              <w:jc w:val="center"/>
            </w:pPr>
            <w:r>
              <w:t>-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8102D3" w:rsidRDefault="008102D3" w:rsidP="008102D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102D3" w:rsidRPr="00506DE4" w:rsidTr="00CB098B">
        <w:tc>
          <w:tcPr>
            <w:tcW w:w="2093" w:type="dxa"/>
            <w:vMerge/>
            <w:shd w:val="clear" w:color="auto" w:fill="auto"/>
          </w:tcPr>
          <w:p w:rsidR="008102D3" w:rsidRDefault="008102D3" w:rsidP="00004E2A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102D3" w:rsidRPr="0050282C" w:rsidRDefault="008102D3" w:rsidP="00004E2A">
            <w:pPr>
              <w:pStyle w:val="NoSpacing"/>
            </w:pPr>
            <w:r>
              <w:t>3.1Pr</w:t>
            </w:r>
            <w:r w:rsidRPr="0050282C">
              <w:t>aktikumai</w:t>
            </w:r>
          </w:p>
          <w:p w:rsidR="008102D3" w:rsidRDefault="008102D3" w:rsidP="00004E2A">
            <w:pPr>
              <w:pStyle w:val="NoSpacing"/>
            </w:pPr>
            <w:r>
              <w:t>pedagogams.</w:t>
            </w:r>
          </w:p>
        </w:tc>
        <w:tc>
          <w:tcPr>
            <w:tcW w:w="1275" w:type="dxa"/>
            <w:vMerge/>
            <w:shd w:val="clear" w:color="auto" w:fill="auto"/>
          </w:tcPr>
          <w:p w:rsidR="008102D3" w:rsidRPr="007669C1" w:rsidRDefault="008102D3" w:rsidP="00004E2A">
            <w:pPr>
              <w:pStyle w:val="NoSpacing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102D3" w:rsidRDefault="008102D3" w:rsidP="008102D3">
            <w:pPr>
              <w:pStyle w:val="NoSpacing"/>
              <w:ind w:right="-130"/>
            </w:pPr>
            <w:r>
              <w:t>100% įstaigos pedagogų pasirengę adaptuoti ugdymo turinį priešmokyklinukui; 2021m</w:t>
            </w:r>
            <w:r w:rsidR="00C05EE1">
              <w:t>.</w:t>
            </w:r>
          </w:p>
        </w:tc>
        <w:tc>
          <w:tcPr>
            <w:tcW w:w="1842" w:type="dxa"/>
            <w:shd w:val="clear" w:color="auto" w:fill="auto"/>
          </w:tcPr>
          <w:p w:rsidR="008102D3" w:rsidRPr="00C05EE1" w:rsidRDefault="008102D3" w:rsidP="00004E2A">
            <w:pPr>
              <w:pStyle w:val="NoSpacing"/>
              <w:jc w:val="center"/>
            </w:pPr>
            <w:r w:rsidRPr="00C05EE1">
              <w:t>300 Eur.</w:t>
            </w:r>
          </w:p>
          <w:p w:rsidR="008102D3" w:rsidRPr="003B18C6" w:rsidRDefault="00FC1C03" w:rsidP="00004E2A">
            <w:pPr>
              <w:pStyle w:val="NoSpacing"/>
              <w:jc w:val="center"/>
            </w:pPr>
            <w:r w:rsidRPr="00FC1C03">
              <w:t xml:space="preserve">Mokymo </w:t>
            </w:r>
            <w:r w:rsidR="00F34B21" w:rsidRPr="00F34B21">
              <w:t xml:space="preserve">lėšos, </w:t>
            </w:r>
          </w:p>
        </w:tc>
        <w:tc>
          <w:tcPr>
            <w:tcW w:w="1844" w:type="dxa"/>
            <w:vMerge/>
            <w:shd w:val="clear" w:color="auto" w:fill="auto"/>
          </w:tcPr>
          <w:p w:rsidR="008102D3" w:rsidRDefault="008102D3" w:rsidP="00004E2A">
            <w:pPr>
              <w:pStyle w:val="NoSpacing"/>
              <w:ind w:left="-111" w:right="-134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8102D3" w:rsidRPr="00E60F62" w:rsidRDefault="008102D3" w:rsidP="00004E2A">
            <w:pPr>
              <w:pStyle w:val="NoSpacing"/>
              <w:ind w:right="-13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2D3" w:rsidRPr="00E60F62" w:rsidRDefault="008102D3" w:rsidP="00004E2A">
            <w:pPr>
              <w:pStyle w:val="NoSpacing"/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8102D3" w:rsidRPr="00E60F62" w:rsidRDefault="008102D3" w:rsidP="00004E2A">
            <w:pPr>
              <w:pStyle w:val="NoSpacing"/>
              <w:spacing w:line="360" w:lineRule="auto"/>
              <w:jc w:val="center"/>
              <w:rPr>
                <w:color w:val="FF0000"/>
              </w:rPr>
            </w:pPr>
          </w:p>
        </w:tc>
      </w:tr>
      <w:tr w:rsidR="008102D3" w:rsidRPr="00506DE4" w:rsidTr="00CB098B">
        <w:tc>
          <w:tcPr>
            <w:tcW w:w="2093" w:type="dxa"/>
            <w:vMerge/>
            <w:shd w:val="clear" w:color="auto" w:fill="auto"/>
          </w:tcPr>
          <w:p w:rsidR="008102D3" w:rsidRDefault="008102D3" w:rsidP="00004E2A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102D3" w:rsidRPr="0050282C" w:rsidRDefault="008102D3" w:rsidP="00004E2A">
            <w:pPr>
              <w:pStyle w:val="NoSpacing"/>
            </w:pPr>
            <w:r>
              <w:t>2.3  Tėvų švietimas</w:t>
            </w:r>
          </w:p>
        </w:tc>
        <w:tc>
          <w:tcPr>
            <w:tcW w:w="1275" w:type="dxa"/>
            <w:vMerge/>
            <w:shd w:val="clear" w:color="auto" w:fill="auto"/>
          </w:tcPr>
          <w:p w:rsidR="008102D3" w:rsidRPr="00EA0CBE" w:rsidRDefault="008102D3" w:rsidP="00004E2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102D3" w:rsidRDefault="008102D3" w:rsidP="00A31C91">
            <w:pPr>
              <w:pStyle w:val="NoSpacing"/>
              <w:ind w:right="36"/>
            </w:pPr>
            <w:r>
              <w:t>70%</w:t>
            </w:r>
            <w:r w:rsidRPr="00C76B7E">
              <w:t xml:space="preserve"> </w:t>
            </w:r>
            <w:r w:rsidRPr="0050282C">
              <w:t xml:space="preserve">tėvų </w:t>
            </w:r>
            <w:r>
              <w:t>pakitusios</w:t>
            </w:r>
            <w:r w:rsidRPr="0050282C">
              <w:t xml:space="preserve"> nuostatos dėl ugdymo meto</w:t>
            </w:r>
            <w:r w:rsidR="00A31C91">
              <w:t>dų ir būdų; 2021m.</w:t>
            </w:r>
          </w:p>
        </w:tc>
        <w:tc>
          <w:tcPr>
            <w:tcW w:w="1842" w:type="dxa"/>
            <w:shd w:val="clear" w:color="auto" w:fill="auto"/>
          </w:tcPr>
          <w:p w:rsidR="008102D3" w:rsidRPr="00C05EE1" w:rsidRDefault="008102D3" w:rsidP="00004E2A">
            <w:pPr>
              <w:pStyle w:val="NoSpacing"/>
              <w:jc w:val="center"/>
            </w:pPr>
            <w:r w:rsidRPr="00C05EE1">
              <w:t>500 Eur.</w:t>
            </w:r>
          </w:p>
          <w:p w:rsidR="008102D3" w:rsidRPr="00C05EE1" w:rsidRDefault="00FC1C03" w:rsidP="00004E2A">
            <w:pPr>
              <w:jc w:val="center"/>
            </w:pPr>
            <w:r w:rsidRPr="00FC1C03">
              <w:t xml:space="preserve">Mokymo </w:t>
            </w:r>
            <w:r w:rsidR="00F34B21" w:rsidRPr="00F34B21">
              <w:t>lėšos</w:t>
            </w:r>
            <w:r w:rsidR="008102D3" w:rsidRPr="00C05EE1">
              <w:t>, Spec.lėšos,</w:t>
            </w:r>
          </w:p>
          <w:p w:rsidR="008102D3" w:rsidRPr="008102D3" w:rsidRDefault="008102D3" w:rsidP="008102D3">
            <w:pPr>
              <w:jc w:val="center"/>
            </w:pPr>
            <w:r w:rsidRPr="00C05EE1">
              <w:t>Žmogiškieji ištekliai</w:t>
            </w:r>
          </w:p>
        </w:tc>
        <w:tc>
          <w:tcPr>
            <w:tcW w:w="1844" w:type="dxa"/>
            <w:vMerge/>
          </w:tcPr>
          <w:p w:rsidR="008102D3" w:rsidRPr="0053390B" w:rsidRDefault="008102D3" w:rsidP="00004E2A">
            <w:pPr>
              <w:pStyle w:val="NoSpacing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8102D3" w:rsidRPr="00F942FF" w:rsidRDefault="008102D3" w:rsidP="00004E2A">
            <w:pPr>
              <w:pStyle w:val="NoSpacing"/>
              <w:spacing w:line="36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02D3" w:rsidRPr="00F942FF" w:rsidRDefault="008102D3" w:rsidP="00004E2A">
            <w:pPr>
              <w:pStyle w:val="NoSpacing"/>
              <w:spacing w:line="360" w:lineRule="auto"/>
              <w:jc w:val="center"/>
            </w:pPr>
          </w:p>
        </w:tc>
        <w:tc>
          <w:tcPr>
            <w:tcW w:w="1192" w:type="dxa"/>
            <w:vMerge/>
            <w:shd w:val="clear" w:color="auto" w:fill="auto"/>
          </w:tcPr>
          <w:p w:rsidR="008102D3" w:rsidRPr="00F942FF" w:rsidRDefault="008102D3" w:rsidP="00004E2A">
            <w:pPr>
              <w:pStyle w:val="NoSpacing"/>
              <w:spacing w:line="360" w:lineRule="auto"/>
              <w:jc w:val="center"/>
            </w:pPr>
          </w:p>
        </w:tc>
      </w:tr>
    </w:tbl>
    <w:p w:rsidR="00C76B7E" w:rsidRPr="00A31C91" w:rsidRDefault="00C76B7E" w:rsidP="00F62C6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2977"/>
        <w:gridCol w:w="1871"/>
        <w:gridCol w:w="1673"/>
        <w:gridCol w:w="1247"/>
        <w:gridCol w:w="1276"/>
        <w:gridCol w:w="1162"/>
      </w:tblGrid>
      <w:tr w:rsidR="00F62C62" w:rsidRPr="006552BD" w:rsidTr="00C76B7E">
        <w:tc>
          <w:tcPr>
            <w:tcW w:w="15417" w:type="dxa"/>
            <w:gridSpan w:val="9"/>
            <w:shd w:val="clear" w:color="auto" w:fill="auto"/>
          </w:tcPr>
          <w:p w:rsidR="00B031CA" w:rsidRPr="006552BD" w:rsidRDefault="00A31C91" w:rsidP="00A31C91">
            <w:pPr>
              <w:pStyle w:val="NoSpacing"/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2 t</w:t>
            </w:r>
            <w:r w:rsidR="00F62C62" w:rsidRPr="006552BD">
              <w:rPr>
                <w:b/>
              </w:rPr>
              <w:t xml:space="preserve">ikslas – </w:t>
            </w:r>
            <w:r>
              <w:rPr>
                <w:b/>
              </w:rPr>
              <w:t>a</w:t>
            </w:r>
            <w:r w:rsidR="00B031CA" w:rsidRPr="006552BD">
              <w:rPr>
                <w:b/>
              </w:rPr>
              <w:t>tsižvelgiant į patirtinio ugdymo(si) bei metodologines rekomendacijas</w:t>
            </w:r>
            <w:r>
              <w:rPr>
                <w:b/>
              </w:rPr>
              <w:t>,</w:t>
            </w:r>
            <w:r w:rsidR="00B031CA" w:rsidRPr="006552BD">
              <w:rPr>
                <w:b/>
              </w:rPr>
              <w:t xml:space="preserve"> p</w:t>
            </w:r>
            <w:r w:rsidR="00DB7D12" w:rsidRPr="006552BD">
              <w:rPr>
                <w:b/>
              </w:rPr>
              <w:t>apildyti</w:t>
            </w:r>
            <w:r w:rsidR="00F62C62" w:rsidRPr="006552BD">
              <w:rPr>
                <w:b/>
              </w:rPr>
              <w:t xml:space="preserve"> </w:t>
            </w:r>
            <w:r w:rsidR="00DB7D12" w:rsidRPr="006552BD">
              <w:rPr>
                <w:b/>
              </w:rPr>
              <w:t>įstaigos aplinkas</w:t>
            </w:r>
            <w:r w:rsidR="00F62C62" w:rsidRPr="006552BD">
              <w:rPr>
                <w:b/>
              </w:rPr>
              <w:t xml:space="preserve"> įvairesnei vaikų patirčiai</w:t>
            </w:r>
            <w:r w:rsidR="00DB7D12" w:rsidRPr="006552BD">
              <w:rPr>
                <w:b/>
              </w:rPr>
              <w:t xml:space="preserve"> bei </w:t>
            </w:r>
            <w:r>
              <w:rPr>
                <w:b/>
              </w:rPr>
              <w:t>pa</w:t>
            </w:r>
            <w:r w:rsidR="00DB7D12" w:rsidRPr="006552BD">
              <w:rPr>
                <w:b/>
              </w:rPr>
              <w:t>gerinti įstaigos materialinę bazę</w:t>
            </w:r>
            <w:r w:rsidR="00DB7D12" w:rsidRPr="006552BD">
              <w:t>.</w:t>
            </w:r>
          </w:p>
        </w:tc>
      </w:tr>
      <w:tr w:rsidR="00F62C62" w:rsidRPr="00EA0CBE" w:rsidTr="00C76B7E">
        <w:trPr>
          <w:trHeight w:val="569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Uždaviniai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Priemonės pavadinimas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Vykdytojai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Planuojami rezultatai ir jų laikas</w:t>
            </w:r>
          </w:p>
        </w:tc>
        <w:tc>
          <w:tcPr>
            <w:tcW w:w="1871" w:type="dxa"/>
            <w:tcBorders>
              <w:bottom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Lėšų poreikis ir numatomi finansavimo šaltiniai</w:t>
            </w:r>
          </w:p>
        </w:tc>
        <w:tc>
          <w:tcPr>
            <w:tcW w:w="5358" w:type="dxa"/>
            <w:gridSpan w:val="4"/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Rezultato vertinimo kriterijus</w:t>
            </w:r>
          </w:p>
          <w:p w:rsidR="00F62C62" w:rsidRPr="00C76B7E" w:rsidRDefault="00F62C62" w:rsidP="00C76B7E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C76B7E">
              <w:rPr>
                <w:b/>
                <w:i/>
                <w:sz w:val="20"/>
                <w:szCs w:val="20"/>
              </w:rPr>
              <w:t>(Strateginio planavimo sistemoje esantys ir kiti kriterijai)</w:t>
            </w:r>
          </w:p>
        </w:tc>
      </w:tr>
      <w:tr w:rsidR="00F62C62" w:rsidRPr="00EA0CBE" w:rsidTr="00C76B7E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F62C62" w:rsidRPr="00C76B7E" w:rsidRDefault="00F62C62" w:rsidP="00C76B7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Pavadinimas, mato vnt.</w:t>
            </w:r>
          </w:p>
        </w:tc>
        <w:tc>
          <w:tcPr>
            <w:tcW w:w="1247" w:type="dxa"/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2019 m.</w:t>
            </w:r>
          </w:p>
        </w:tc>
        <w:tc>
          <w:tcPr>
            <w:tcW w:w="1276" w:type="dxa"/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2020 m.</w:t>
            </w:r>
          </w:p>
        </w:tc>
        <w:tc>
          <w:tcPr>
            <w:tcW w:w="1162" w:type="dxa"/>
            <w:shd w:val="clear" w:color="auto" w:fill="auto"/>
          </w:tcPr>
          <w:p w:rsidR="00F62C62" w:rsidRPr="00C76B7E" w:rsidRDefault="00F62C62" w:rsidP="00C76B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76B7E">
              <w:rPr>
                <w:b/>
                <w:sz w:val="20"/>
                <w:szCs w:val="20"/>
              </w:rPr>
              <w:t>2021 m.</w:t>
            </w:r>
          </w:p>
        </w:tc>
      </w:tr>
      <w:tr w:rsidR="003C6268" w:rsidRPr="00506DE4" w:rsidTr="00C76B7E">
        <w:tc>
          <w:tcPr>
            <w:tcW w:w="2093" w:type="dxa"/>
            <w:vMerge w:val="restart"/>
            <w:shd w:val="clear" w:color="auto" w:fill="auto"/>
          </w:tcPr>
          <w:p w:rsidR="003C6268" w:rsidRDefault="003C6268" w:rsidP="00BF0DA9">
            <w:pPr>
              <w:pStyle w:val="NoSpacing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Praplėsti darželio kieme </w:t>
            </w:r>
            <w:r w:rsidR="00F70B3A">
              <w:rPr>
                <w:b/>
              </w:rPr>
              <w:t>erdvių funkcionalumą.</w:t>
            </w:r>
          </w:p>
        </w:tc>
        <w:tc>
          <w:tcPr>
            <w:tcW w:w="1843" w:type="dxa"/>
            <w:shd w:val="clear" w:color="auto" w:fill="auto"/>
          </w:tcPr>
          <w:p w:rsidR="003C6268" w:rsidRPr="00DB7D12" w:rsidRDefault="003C6268" w:rsidP="00DB7D12">
            <w:pPr>
              <w:pStyle w:val="NoSpacing"/>
              <w:tabs>
                <w:tab w:val="left" w:pos="169"/>
              </w:tabs>
              <w:ind w:left="28"/>
            </w:pPr>
            <w:r>
              <w:t>1</w:t>
            </w:r>
            <w:r w:rsidRPr="00E33D16">
              <w:t>.1</w:t>
            </w:r>
            <w:r w:rsidR="00A31C91">
              <w:t>.</w:t>
            </w:r>
            <w:r w:rsidRPr="00E33D16">
              <w:t xml:space="preserve"> </w:t>
            </w:r>
            <w:r w:rsidR="00E33D16" w:rsidRPr="00E33D16">
              <w:t>Projekto ,,Miško erdvė“ įgyvendinimas</w:t>
            </w:r>
            <w:r w:rsidR="00E33D16">
              <w:t>.</w:t>
            </w:r>
          </w:p>
        </w:tc>
        <w:tc>
          <w:tcPr>
            <w:tcW w:w="1275" w:type="dxa"/>
            <w:shd w:val="clear" w:color="auto" w:fill="auto"/>
          </w:tcPr>
          <w:p w:rsidR="00900BFD" w:rsidRPr="00C05EE1" w:rsidRDefault="00900BFD" w:rsidP="00900BFD">
            <w:pPr>
              <w:pStyle w:val="NoSpacing"/>
              <w:jc w:val="center"/>
              <w:rPr>
                <w:sz w:val="20"/>
                <w:szCs w:val="20"/>
              </w:rPr>
            </w:pPr>
            <w:r w:rsidRPr="00C05EE1">
              <w:rPr>
                <w:sz w:val="20"/>
                <w:szCs w:val="20"/>
              </w:rPr>
              <w:t>Direktorės</w:t>
            </w:r>
          </w:p>
          <w:p w:rsidR="003C6268" w:rsidRPr="00111E18" w:rsidRDefault="00900BFD" w:rsidP="00900BFD">
            <w:pPr>
              <w:pStyle w:val="NoSpacing"/>
              <w:jc w:val="center"/>
              <w:rPr>
                <w:b/>
              </w:rPr>
            </w:pPr>
            <w:r w:rsidRPr="00C05EE1">
              <w:rPr>
                <w:sz w:val="20"/>
                <w:szCs w:val="20"/>
              </w:rPr>
              <w:t xml:space="preserve">pavaduotoja </w:t>
            </w:r>
            <w:r w:rsidRPr="00900BFD">
              <w:rPr>
                <w:sz w:val="20"/>
                <w:szCs w:val="20"/>
              </w:rPr>
              <w:t xml:space="preserve">ugdymui, </w:t>
            </w:r>
            <w:r w:rsidR="003C6268" w:rsidRPr="00900BFD">
              <w:rPr>
                <w:sz w:val="20"/>
                <w:szCs w:val="20"/>
              </w:rPr>
              <w:t>Projekto grupės nariai</w:t>
            </w:r>
            <w:r w:rsidR="005A49F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933E5" w:rsidRDefault="003C6268" w:rsidP="005A49FA">
            <w:pPr>
              <w:pStyle w:val="NoSpacing"/>
            </w:pPr>
            <w:r>
              <w:t>Parengtas ir įgyvendintas projektas</w:t>
            </w:r>
            <w:r w:rsidRPr="00D27E29">
              <w:t xml:space="preserve"> ,,Miško erdvė“ </w:t>
            </w:r>
            <w:r>
              <w:t>(s</w:t>
            </w:r>
            <w:r w:rsidRPr="00D27E29">
              <w:t>ukurta</w:t>
            </w:r>
            <w:r>
              <w:t xml:space="preserve"> ir įrengta</w:t>
            </w:r>
            <w:r w:rsidRPr="00D27E29">
              <w:t xml:space="preserve"> priemonių negyvosi</w:t>
            </w:r>
            <w:r>
              <w:t>os ir gyvosios gamtos pažinimui,  reiškinių stebėjimui ir fiksavimui; s</w:t>
            </w:r>
            <w:r w:rsidRPr="00D27E29">
              <w:t>ukurta miško paklotė</w:t>
            </w:r>
            <w:r>
              <w:t xml:space="preserve"> su atitinkama flora ir fauna; įrengtas informacinis</w:t>
            </w:r>
            <w:r w:rsidRPr="00D27E29">
              <w:t xml:space="preserve"> centras</w:t>
            </w:r>
            <w:r w:rsidR="005A49FA">
              <w:t xml:space="preserve">); </w:t>
            </w:r>
          </w:p>
          <w:p w:rsidR="003C6268" w:rsidRPr="00D27E29" w:rsidRDefault="003C6268" w:rsidP="005A49FA">
            <w:pPr>
              <w:pStyle w:val="NoSpacing"/>
            </w:pPr>
            <w:r w:rsidRPr="00D27E29">
              <w:t>2019</w:t>
            </w:r>
            <w:r w:rsidR="00B933E5">
              <w:t xml:space="preserve"> </w:t>
            </w:r>
            <w:r w:rsidRPr="00D27E29">
              <w:t>m.</w:t>
            </w:r>
          </w:p>
        </w:tc>
        <w:tc>
          <w:tcPr>
            <w:tcW w:w="1871" w:type="dxa"/>
            <w:shd w:val="clear" w:color="auto" w:fill="auto"/>
          </w:tcPr>
          <w:p w:rsidR="00E33D16" w:rsidRDefault="00E33D16" w:rsidP="00E33D16">
            <w:pPr>
              <w:pStyle w:val="NoSpacing"/>
              <w:jc w:val="center"/>
            </w:pPr>
            <w:r>
              <w:t xml:space="preserve">500 </w:t>
            </w:r>
            <w:r w:rsidR="00FC1C03">
              <w:t>Mokymo</w:t>
            </w:r>
            <w:r w:rsidR="00F34B21" w:rsidRPr="00F34B21">
              <w:t xml:space="preserve"> lėšos,</w:t>
            </w:r>
          </w:p>
          <w:p w:rsidR="003C6268" w:rsidRPr="00111E18" w:rsidRDefault="005A49FA" w:rsidP="00E33D16">
            <w:pPr>
              <w:pStyle w:val="NoSpacing"/>
              <w:jc w:val="center"/>
            </w:pPr>
            <w:r>
              <w:t>10</w:t>
            </w:r>
            <w:r w:rsidR="003C6268" w:rsidRPr="00111E18">
              <w:t>00 Eur.</w:t>
            </w:r>
          </w:p>
          <w:p w:rsidR="003C6268" w:rsidRPr="00111E18" w:rsidRDefault="00E33D16" w:rsidP="00E33D16">
            <w:pPr>
              <w:pStyle w:val="NoSpacing"/>
              <w:jc w:val="center"/>
            </w:pPr>
            <w:r>
              <w:t>Spec. l</w:t>
            </w:r>
            <w:r w:rsidR="003C6268" w:rsidRPr="00111E18">
              <w:t>ėšos,</w:t>
            </w:r>
          </w:p>
          <w:p w:rsidR="003C6268" w:rsidRPr="00111E18" w:rsidRDefault="003C6268" w:rsidP="00E33D16">
            <w:pPr>
              <w:pStyle w:val="NoSpacing"/>
              <w:jc w:val="center"/>
            </w:pPr>
            <w:r>
              <w:t>3</w:t>
            </w:r>
            <w:r w:rsidRPr="00111E18">
              <w:t>00 Eur. Paramos lėšos,</w:t>
            </w:r>
          </w:p>
          <w:p w:rsidR="003C6268" w:rsidRPr="00EA0CBE" w:rsidRDefault="003C6268" w:rsidP="00E33D16">
            <w:pPr>
              <w:pStyle w:val="NoSpacing"/>
              <w:jc w:val="center"/>
              <w:rPr>
                <w:b/>
              </w:rPr>
            </w:pPr>
            <w:r w:rsidRPr="00111E18">
              <w:t>Žmogiškieji ištekliai</w:t>
            </w:r>
            <w:r w:rsidR="005A49FA">
              <w:t>.</w:t>
            </w:r>
          </w:p>
        </w:tc>
        <w:tc>
          <w:tcPr>
            <w:tcW w:w="1673" w:type="dxa"/>
            <w:shd w:val="clear" w:color="auto" w:fill="auto"/>
          </w:tcPr>
          <w:p w:rsidR="003C6268" w:rsidRPr="00111E18" w:rsidRDefault="003C6268" w:rsidP="00111E18">
            <w:pPr>
              <w:pStyle w:val="NoSpacing"/>
              <w:jc w:val="center"/>
            </w:pPr>
            <w:r>
              <w:t>Projekto įgyvendinimas (procentais</w:t>
            </w:r>
            <w:r w:rsidRPr="00111E18">
              <w:t>)</w:t>
            </w:r>
          </w:p>
        </w:tc>
        <w:tc>
          <w:tcPr>
            <w:tcW w:w="1247" w:type="dxa"/>
            <w:shd w:val="clear" w:color="auto" w:fill="auto"/>
          </w:tcPr>
          <w:p w:rsidR="003C6268" w:rsidRPr="003C6268" w:rsidRDefault="003C6268" w:rsidP="00DB7D12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 w:rsidRPr="00111E18">
              <w:t>1</w:t>
            </w:r>
            <w:r>
              <w:t>00</w:t>
            </w:r>
            <w:r>
              <w:rPr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C6268" w:rsidRPr="00111E18" w:rsidRDefault="003C6268" w:rsidP="00DB7D12">
            <w:pPr>
              <w:pStyle w:val="NoSpacing"/>
              <w:spacing w:line="360" w:lineRule="auto"/>
              <w:jc w:val="center"/>
            </w:pPr>
            <w:r>
              <w:t>-</w:t>
            </w:r>
          </w:p>
        </w:tc>
        <w:tc>
          <w:tcPr>
            <w:tcW w:w="1162" w:type="dxa"/>
            <w:shd w:val="clear" w:color="auto" w:fill="auto"/>
          </w:tcPr>
          <w:p w:rsidR="003C6268" w:rsidRPr="00EA0CBE" w:rsidRDefault="003C6268" w:rsidP="00DB7D12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17E94" w:rsidRPr="00506DE4" w:rsidTr="00C76B7E">
        <w:tc>
          <w:tcPr>
            <w:tcW w:w="2093" w:type="dxa"/>
            <w:vMerge/>
            <w:shd w:val="clear" w:color="auto" w:fill="auto"/>
          </w:tcPr>
          <w:p w:rsidR="00C17E94" w:rsidRDefault="00C17E94" w:rsidP="00AF2BA6">
            <w:pPr>
              <w:pStyle w:val="NoSpacing"/>
              <w:tabs>
                <w:tab w:val="left" w:pos="284"/>
              </w:tabs>
              <w:ind w:right="-110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7E94" w:rsidRPr="00DB7D12" w:rsidRDefault="00C17E94" w:rsidP="00F70B3A">
            <w:pPr>
              <w:pStyle w:val="NoSpacing"/>
            </w:pPr>
            <w:r>
              <w:t>1.2. Interaktyvios erdvės sukūrias.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7E94" w:rsidRPr="00C05EE1" w:rsidRDefault="00C17E94" w:rsidP="005A49FA">
            <w:pPr>
              <w:pStyle w:val="NoSpacing"/>
              <w:jc w:val="center"/>
              <w:rPr>
                <w:sz w:val="20"/>
                <w:szCs w:val="20"/>
              </w:rPr>
            </w:pPr>
            <w:r w:rsidRPr="00C05EE1">
              <w:rPr>
                <w:sz w:val="20"/>
                <w:szCs w:val="20"/>
              </w:rPr>
              <w:t>Direktorės</w:t>
            </w:r>
          </w:p>
          <w:p w:rsidR="00C17E94" w:rsidRPr="00C05EE1" w:rsidRDefault="00C17E94" w:rsidP="005A49FA">
            <w:pPr>
              <w:pStyle w:val="NoSpacing"/>
              <w:jc w:val="center"/>
              <w:rPr>
                <w:sz w:val="20"/>
                <w:szCs w:val="20"/>
              </w:rPr>
            </w:pPr>
            <w:r w:rsidRPr="00C05EE1">
              <w:rPr>
                <w:sz w:val="20"/>
                <w:szCs w:val="20"/>
              </w:rPr>
              <w:t xml:space="preserve">pavaduotoja </w:t>
            </w:r>
            <w:r w:rsidRPr="00900BFD">
              <w:rPr>
                <w:sz w:val="20"/>
                <w:szCs w:val="20"/>
              </w:rPr>
              <w:t xml:space="preserve">ugdymui, </w:t>
            </w:r>
            <w:r>
              <w:rPr>
                <w:sz w:val="20"/>
                <w:szCs w:val="20"/>
              </w:rPr>
              <w:t>d</w:t>
            </w:r>
            <w:r w:rsidRPr="00C05EE1">
              <w:rPr>
                <w:sz w:val="20"/>
                <w:szCs w:val="20"/>
              </w:rPr>
              <w:t>irektorės</w:t>
            </w:r>
          </w:p>
          <w:p w:rsidR="00C17E94" w:rsidRPr="00EA0CBE" w:rsidRDefault="00C17E94" w:rsidP="005A49FA">
            <w:pPr>
              <w:pStyle w:val="NoSpacing"/>
              <w:jc w:val="center"/>
              <w:rPr>
                <w:b/>
              </w:rPr>
            </w:pPr>
            <w:r w:rsidRPr="00C05EE1">
              <w:rPr>
                <w:sz w:val="20"/>
                <w:szCs w:val="20"/>
              </w:rPr>
              <w:t xml:space="preserve">pavaduotoja </w:t>
            </w:r>
            <w:r>
              <w:rPr>
                <w:sz w:val="20"/>
                <w:szCs w:val="20"/>
              </w:rPr>
              <w:t>ūki</w:t>
            </w:r>
            <w:r w:rsidRPr="00900BFD">
              <w:rPr>
                <w:sz w:val="20"/>
                <w:szCs w:val="20"/>
              </w:rPr>
              <w:t>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17E94" w:rsidRPr="00775657" w:rsidRDefault="00C17E94" w:rsidP="00F70B3A">
            <w:pPr>
              <w:pStyle w:val="NoSpacing"/>
            </w:pPr>
            <w:r>
              <w:t>Įrengta lauko žaidimo aikštelė su gumos mulčo danga; 2019 m.</w:t>
            </w:r>
          </w:p>
        </w:tc>
        <w:tc>
          <w:tcPr>
            <w:tcW w:w="1871" w:type="dxa"/>
            <w:shd w:val="clear" w:color="auto" w:fill="auto"/>
          </w:tcPr>
          <w:p w:rsidR="00C17E94" w:rsidRPr="00775657" w:rsidRDefault="00C17E94" w:rsidP="00AF2BA6">
            <w:pPr>
              <w:pStyle w:val="NoSpacing"/>
              <w:jc w:val="center"/>
            </w:pPr>
            <w:r>
              <w:t xml:space="preserve">4 </w:t>
            </w:r>
            <w:r w:rsidRPr="00775657">
              <w:t>000 Eur.</w:t>
            </w:r>
          </w:p>
          <w:p w:rsidR="00C17E94" w:rsidRDefault="00C17E94" w:rsidP="00AF2BA6">
            <w:pPr>
              <w:pStyle w:val="NoSpacing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% GPM,</w:t>
            </w:r>
          </w:p>
          <w:p w:rsidR="00C17E94" w:rsidRDefault="00C17E94" w:rsidP="00AF2BA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6 000 Eur.</w:t>
            </w:r>
          </w:p>
          <w:p w:rsidR="00C17E94" w:rsidRPr="00EA0CBE" w:rsidRDefault="00C17E94" w:rsidP="00AF2BA6">
            <w:pPr>
              <w:pStyle w:val="NoSpacing"/>
              <w:jc w:val="center"/>
              <w:rPr>
                <w:b/>
              </w:rPr>
            </w:pPr>
            <w:r>
              <w:rPr>
                <w:lang w:val="en-US"/>
              </w:rPr>
              <w:t xml:space="preserve">Spec. </w:t>
            </w:r>
            <w:r w:rsidRPr="00775657">
              <w:t>lėšos</w:t>
            </w:r>
            <w: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7E94" w:rsidRDefault="00C17E94" w:rsidP="00AF2BA6">
            <w:pPr>
              <w:pStyle w:val="NoSpacing"/>
              <w:jc w:val="center"/>
            </w:pPr>
          </w:p>
          <w:p w:rsidR="00C17E94" w:rsidRDefault="00C17E94" w:rsidP="00AF2BA6">
            <w:pPr>
              <w:pStyle w:val="NoSpacing"/>
              <w:jc w:val="center"/>
            </w:pPr>
          </w:p>
          <w:p w:rsidR="00C17E94" w:rsidRPr="00EA0CBE" w:rsidRDefault="00C17E94" w:rsidP="00AF2BA6">
            <w:pPr>
              <w:pStyle w:val="NoSpacing"/>
              <w:jc w:val="center"/>
              <w:rPr>
                <w:b/>
              </w:rPr>
            </w:pPr>
            <w:r>
              <w:t>Įrengtų aikštelių</w:t>
            </w:r>
            <w:r w:rsidRPr="00091622">
              <w:t xml:space="preserve"> skaičius (vienetais)</w:t>
            </w:r>
          </w:p>
        </w:tc>
        <w:tc>
          <w:tcPr>
            <w:tcW w:w="1247" w:type="dxa"/>
            <w:shd w:val="clear" w:color="auto" w:fill="auto"/>
          </w:tcPr>
          <w:p w:rsidR="00C17E94" w:rsidRPr="005A49FA" w:rsidRDefault="00C17E94" w:rsidP="00AF2BA6">
            <w:pPr>
              <w:pStyle w:val="NoSpacing"/>
              <w:jc w:val="center"/>
            </w:pPr>
            <w:r w:rsidRPr="005A49FA">
              <w:t>-</w:t>
            </w:r>
          </w:p>
        </w:tc>
        <w:tc>
          <w:tcPr>
            <w:tcW w:w="1276" w:type="dxa"/>
            <w:shd w:val="clear" w:color="auto" w:fill="auto"/>
          </w:tcPr>
          <w:p w:rsidR="00C17E94" w:rsidRPr="005A49FA" w:rsidRDefault="00C17E94" w:rsidP="00AF2BA6">
            <w:pPr>
              <w:pStyle w:val="NoSpacing"/>
              <w:jc w:val="center"/>
            </w:pPr>
            <w:r w:rsidRPr="005A49FA">
              <w:t>1</w:t>
            </w:r>
          </w:p>
        </w:tc>
        <w:tc>
          <w:tcPr>
            <w:tcW w:w="1162" w:type="dxa"/>
            <w:shd w:val="clear" w:color="auto" w:fill="auto"/>
          </w:tcPr>
          <w:p w:rsidR="00C17E94" w:rsidRPr="005A49FA" w:rsidRDefault="00C17E94" w:rsidP="00AF2BA6">
            <w:pPr>
              <w:pStyle w:val="NoSpacing"/>
              <w:jc w:val="center"/>
            </w:pPr>
            <w:r w:rsidRPr="005A49FA">
              <w:t>-</w:t>
            </w:r>
          </w:p>
        </w:tc>
      </w:tr>
      <w:tr w:rsidR="00C17E94" w:rsidRPr="00506DE4" w:rsidTr="00C76B7E">
        <w:tc>
          <w:tcPr>
            <w:tcW w:w="2093" w:type="dxa"/>
            <w:vMerge/>
            <w:shd w:val="clear" w:color="auto" w:fill="auto"/>
          </w:tcPr>
          <w:p w:rsidR="00C17E94" w:rsidRDefault="00C17E94" w:rsidP="00AF2BA6">
            <w:pPr>
              <w:pStyle w:val="NoSpacing"/>
              <w:tabs>
                <w:tab w:val="left" w:pos="284"/>
              </w:tabs>
              <w:ind w:right="-110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7E94" w:rsidRDefault="00C17E94" w:rsidP="00AF2BA6">
            <w:pPr>
              <w:pStyle w:val="NoSpacing"/>
            </w:pPr>
          </w:p>
        </w:tc>
        <w:tc>
          <w:tcPr>
            <w:tcW w:w="1275" w:type="dxa"/>
            <w:vMerge/>
            <w:shd w:val="clear" w:color="auto" w:fill="auto"/>
          </w:tcPr>
          <w:p w:rsidR="00C17E94" w:rsidRPr="00111E18" w:rsidRDefault="00C17E94" w:rsidP="00AF2BA6">
            <w:pPr>
              <w:pStyle w:val="NoSpacing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17E94" w:rsidRPr="00775657" w:rsidRDefault="00C17E94" w:rsidP="00F70B3A">
            <w:pPr>
              <w:pStyle w:val="NoSpacing"/>
            </w:pPr>
            <w:r>
              <w:t>Įsigyta interaktyvių lauko žaidimo priemonių; 2021 m.</w:t>
            </w:r>
          </w:p>
        </w:tc>
        <w:tc>
          <w:tcPr>
            <w:tcW w:w="1871" w:type="dxa"/>
            <w:shd w:val="clear" w:color="auto" w:fill="auto"/>
          </w:tcPr>
          <w:p w:rsidR="00C17E94" w:rsidRPr="00775657" w:rsidRDefault="00C17E94" w:rsidP="00AF2BA6">
            <w:pPr>
              <w:pStyle w:val="NoSpacing"/>
              <w:jc w:val="center"/>
            </w:pPr>
            <w:r w:rsidRPr="00775657">
              <w:t>25000 Eur.</w:t>
            </w:r>
          </w:p>
          <w:p w:rsidR="00C17E94" w:rsidRPr="00EA0CBE" w:rsidRDefault="00C17E94" w:rsidP="00AF2BA6">
            <w:pPr>
              <w:pStyle w:val="NoSpacing"/>
              <w:jc w:val="center"/>
              <w:rPr>
                <w:b/>
              </w:rPr>
            </w:pPr>
            <w:r w:rsidRPr="00775657">
              <w:t>Spec. ir paramos lėšos</w:t>
            </w:r>
            <w:r>
              <w:t>.</w:t>
            </w:r>
          </w:p>
        </w:tc>
        <w:tc>
          <w:tcPr>
            <w:tcW w:w="1673" w:type="dxa"/>
            <w:vMerge/>
            <w:shd w:val="clear" w:color="auto" w:fill="auto"/>
          </w:tcPr>
          <w:p w:rsidR="00C17E94" w:rsidRPr="00EA0CBE" w:rsidRDefault="00C17E94" w:rsidP="00AF2BA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C17E94" w:rsidRPr="005A49FA" w:rsidRDefault="00C17E94" w:rsidP="00AF2BA6">
            <w:pPr>
              <w:pStyle w:val="NoSpacing"/>
              <w:jc w:val="center"/>
            </w:pPr>
            <w:r w:rsidRPr="005A49FA">
              <w:t>-</w:t>
            </w:r>
          </w:p>
        </w:tc>
        <w:tc>
          <w:tcPr>
            <w:tcW w:w="1276" w:type="dxa"/>
            <w:shd w:val="clear" w:color="auto" w:fill="auto"/>
          </w:tcPr>
          <w:p w:rsidR="00C17E94" w:rsidRPr="005A49FA" w:rsidRDefault="00C17E94" w:rsidP="00AF2BA6">
            <w:pPr>
              <w:pStyle w:val="NoSpacing"/>
              <w:jc w:val="center"/>
            </w:pPr>
            <w:r w:rsidRPr="005A49FA">
              <w:t>-</w:t>
            </w:r>
          </w:p>
        </w:tc>
        <w:tc>
          <w:tcPr>
            <w:tcW w:w="1162" w:type="dxa"/>
            <w:shd w:val="clear" w:color="auto" w:fill="auto"/>
          </w:tcPr>
          <w:p w:rsidR="00C17E94" w:rsidRPr="005A49FA" w:rsidRDefault="00C17E94" w:rsidP="00AF2BA6">
            <w:pPr>
              <w:pStyle w:val="NoSpacing"/>
              <w:jc w:val="center"/>
            </w:pPr>
            <w:r w:rsidRPr="005A49FA">
              <w:t>1</w:t>
            </w:r>
          </w:p>
        </w:tc>
      </w:tr>
      <w:tr w:rsidR="00C17E94" w:rsidRPr="00506DE4" w:rsidTr="00A65813">
        <w:trPr>
          <w:trHeight w:val="2484"/>
        </w:trPr>
        <w:tc>
          <w:tcPr>
            <w:tcW w:w="2093" w:type="dxa"/>
            <w:vMerge w:val="restart"/>
            <w:shd w:val="clear" w:color="auto" w:fill="auto"/>
          </w:tcPr>
          <w:p w:rsidR="00C17E94" w:rsidRPr="005A49FA" w:rsidRDefault="00C17E94" w:rsidP="00BF0DA9">
            <w:pPr>
              <w:pStyle w:val="NoSpacing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right="-110" w:firstLine="0"/>
              <w:rPr>
                <w:b/>
              </w:rPr>
            </w:pPr>
            <w:r w:rsidRPr="005A49FA">
              <w:rPr>
                <w:b/>
              </w:rPr>
              <w:t>Atnaujinti darželio pastato ir kiemo dangos būklę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7E94" w:rsidRDefault="00C17E94" w:rsidP="005A49FA">
            <w:pPr>
              <w:pStyle w:val="NoSpacing"/>
            </w:pPr>
            <w:r>
              <w:t>2.1. Atliktas ilgalaikio materialiojo turto remontas (adresu A. Mackevičiaus g.101).</w:t>
            </w:r>
          </w:p>
          <w:p w:rsidR="00C17E94" w:rsidRPr="0052492A" w:rsidRDefault="00C17E94" w:rsidP="005A49FA">
            <w:pPr>
              <w:pStyle w:val="NoSpacing"/>
            </w:pPr>
          </w:p>
        </w:tc>
        <w:tc>
          <w:tcPr>
            <w:tcW w:w="1275" w:type="dxa"/>
            <w:shd w:val="clear" w:color="auto" w:fill="auto"/>
          </w:tcPr>
          <w:p w:rsidR="00C17E94" w:rsidRPr="00C05EE1" w:rsidRDefault="00C17E94" w:rsidP="005A49F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05EE1">
              <w:rPr>
                <w:sz w:val="20"/>
                <w:szCs w:val="20"/>
              </w:rPr>
              <w:t>irektorės</w:t>
            </w:r>
          </w:p>
          <w:p w:rsidR="00C17E94" w:rsidRPr="0052492A" w:rsidRDefault="00C17E94" w:rsidP="005A49FA">
            <w:pPr>
              <w:pStyle w:val="NoSpacing"/>
              <w:jc w:val="center"/>
            </w:pPr>
            <w:r w:rsidRPr="00C05EE1">
              <w:rPr>
                <w:sz w:val="20"/>
                <w:szCs w:val="20"/>
              </w:rPr>
              <w:t xml:space="preserve">pavaduotoja </w:t>
            </w:r>
            <w:r>
              <w:rPr>
                <w:sz w:val="20"/>
                <w:szCs w:val="20"/>
              </w:rPr>
              <w:t>ūki</w:t>
            </w:r>
            <w:r w:rsidRPr="00900BFD">
              <w:rPr>
                <w:sz w:val="20"/>
                <w:szCs w:val="20"/>
              </w:rPr>
              <w:t>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17E94" w:rsidRPr="0052492A" w:rsidRDefault="00C17E94" w:rsidP="00C17E94">
            <w:pPr>
              <w:pStyle w:val="NoSpacing"/>
            </w:pPr>
            <w:r>
              <w:t xml:space="preserve">Atlikti stogo perdangos šiltinimo, balkonų erozijos stabilizavimo, cokolio šiltinimo, </w:t>
            </w:r>
            <w:r w:rsidR="00AC6EE2">
              <w:t xml:space="preserve">fasado tinkavimo ir dažymo </w:t>
            </w:r>
            <w:r>
              <w:t>bei rūsio pagalbinių patalpų kosmetinis remontas; 2020-2021m.</w:t>
            </w:r>
          </w:p>
        </w:tc>
        <w:tc>
          <w:tcPr>
            <w:tcW w:w="1871" w:type="dxa"/>
            <w:shd w:val="clear" w:color="auto" w:fill="auto"/>
          </w:tcPr>
          <w:p w:rsidR="00C17E94" w:rsidRPr="006110AB" w:rsidRDefault="00C17E94" w:rsidP="004B540B">
            <w:pPr>
              <w:pStyle w:val="NoSpacing"/>
              <w:jc w:val="center"/>
            </w:pPr>
            <w:r>
              <w:t>25</w:t>
            </w:r>
            <w:r w:rsidRPr="006110AB">
              <w:t> 000 Eur.</w:t>
            </w:r>
          </w:p>
          <w:p w:rsidR="00C17E94" w:rsidRPr="0052492A" w:rsidRDefault="00C17E94" w:rsidP="004B540B">
            <w:pPr>
              <w:pStyle w:val="NoSpacing"/>
              <w:jc w:val="center"/>
            </w:pPr>
            <w:r w:rsidRPr="006110AB">
              <w:t>Spec.lėšos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7E94" w:rsidRDefault="00C17E94" w:rsidP="004B540B">
            <w:pPr>
              <w:pStyle w:val="NoSpacing"/>
              <w:jc w:val="center"/>
            </w:pPr>
          </w:p>
          <w:p w:rsidR="00C17E94" w:rsidRDefault="00C17E94" w:rsidP="004B540B">
            <w:pPr>
              <w:pStyle w:val="NoSpacing"/>
              <w:jc w:val="center"/>
            </w:pPr>
          </w:p>
          <w:p w:rsidR="00C17E94" w:rsidRDefault="00C17E94" w:rsidP="004B540B">
            <w:pPr>
              <w:pStyle w:val="NoSpacing"/>
              <w:jc w:val="center"/>
            </w:pPr>
          </w:p>
          <w:p w:rsidR="00C17E94" w:rsidRDefault="00C17E94" w:rsidP="004B540B">
            <w:pPr>
              <w:pStyle w:val="NoSpacing"/>
              <w:jc w:val="center"/>
            </w:pPr>
          </w:p>
          <w:p w:rsidR="00C17E94" w:rsidRDefault="00C17E94" w:rsidP="004B540B">
            <w:pPr>
              <w:pStyle w:val="NoSpacing"/>
              <w:jc w:val="center"/>
            </w:pPr>
          </w:p>
          <w:p w:rsidR="00C17E94" w:rsidRDefault="00C17E94" w:rsidP="004B540B">
            <w:pPr>
              <w:pStyle w:val="NoSpacing"/>
              <w:jc w:val="center"/>
            </w:pPr>
          </w:p>
          <w:p w:rsidR="00C17E94" w:rsidRPr="0052492A" w:rsidRDefault="00C17E94" w:rsidP="004B540B">
            <w:pPr>
              <w:pStyle w:val="NoSpacing"/>
              <w:jc w:val="center"/>
            </w:pPr>
            <w:r>
              <w:t>Atliktų darbų dalis (procentais)</w:t>
            </w:r>
          </w:p>
        </w:tc>
        <w:tc>
          <w:tcPr>
            <w:tcW w:w="1247" w:type="dxa"/>
            <w:shd w:val="clear" w:color="auto" w:fill="auto"/>
          </w:tcPr>
          <w:p w:rsidR="00C17E94" w:rsidRPr="00BB7133" w:rsidRDefault="00531ADC" w:rsidP="00BB713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7E94" w:rsidRPr="0052492A" w:rsidRDefault="002748B8" w:rsidP="00BB7133">
            <w:pPr>
              <w:pStyle w:val="NoSpacing"/>
              <w:jc w:val="center"/>
            </w:pPr>
            <w:r>
              <w:t>10</w:t>
            </w:r>
            <w:r w:rsidR="00C17E94">
              <w:t>0%</w:t>
            </w:r>
          </w:p>
        </w:tc>
        <w:tc>
          <w:tcPr>
            <w:tcW w:w="1162" w:type="dxa"/>
            <w:shd w:val="clear" w:color="auto" w:fill="auto"/>
          </w:tcPr>
          <w:p w:rsidR="00C17E94" w:rsidRPr="0052492A" w:rsidRDefault="00C17E94" w:rsidP="00BB7133">
            <w:pPr>
              <w:pStyle w:val="NoSpacing"/>
              <w:spacing w:line="360" w:lineRule="auto"/>
              <w:jc w:val="center"/>
            </w:pPr>
            <w:r>
              <w:t>-</w:t>
            </w:r>
          </w:p>
        </w:tc>
      </w:tr>
      <w:tr w:rsidR="00C17E94" w:rsidRPr="00506DE4" w:rsidTr="00AC6EE2">
        <w:trPr>
          <w:trHeight w:val="936"/>
        </w:trPr>
        <w:tc>
          <w:tcPr>
            <w:tcW w:w="2093" w:type="dxa"/>
            <w:vMerge/>
            <w:shd w:val="clear" w:color="auto" w:fill="auto"/>
          </w:tcPr>
          <w:p w:rsidR="00C17E94" w:rsidRPr="005A49FA" w:rsidRDefault="00C17E94" w:rsidP="00C17E94">
            <w:pPr>
              <w:pStyle w:val="NoSpacing"/>
              <w:tabs>
                <w:tab w:val="left" w:pos="0"/>
                <w:tab w:val="left" w:pos="284"/>
              </w:tabs>
              <w:ind w:right="-11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7E94" w:rsidRDefault="00C17E94" w:rsidP="00AC6EE2">
            <w:pPr>
              <w:pStyle w:val="NoSpacing"/>
            </w:pPr>
            <w:r w:rsidRPr="00AC6EE2">
              <w:t xml:space="preserve">2.2. </w:t>
            </w:r>
            <w:r w:rsidR="00AC6EE2" w:rsidRPr="00AC6EE2">
              <w:t>Atliktas kiemo aikštelės remontas</w:t>
            </w:r>
          </w:p>
        </w:tc>
        <w:tc>
          <w:tcPr>
            <w:tcW w:w="1275" w:type="dxa"/>
            <w:shd w:val="clear" w:color="auto" w:fill="auto"/>
          </w:tcPr>
          <w:p w:rsidR="00C17E94" w:rsidRDefault="00C17E94" w:rsidP="005A49F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17E94" w:rsidRDefault="00AC6EE2" w:rsidP="004B540B">
            <w:pPr>
              <w:pStyle w:val="NoSpacing"/>
            </w:pPr>
            <w:r>
              <w:t>Atlikti k</w:t>
            </w:r>
            <w:r w:rsidR="00C17E94">
              <w:t>iemo aikštelės asfaltavimo darbai</w:t>
            </w:r>
            <w:r>
              <w:t>; 2021m.</w:t>
            </w:r>
          </w:p>
        </w:tc>
        <w:tc>
          <w:tcPr>
            <w:tcW w:w="1871" w:type="dxa"/>
            <w:shd w:val="clear" w:color="auto" w:fill="auto"/>
          </w:tcPr>
          <w:p w:rsidR="00C17E94" w:rsidRDefault="00C17E94" w:rsidP="004B540B">
            <w:pPr>
              <w:pStyle w:val="NoSpacing"/>
              <w:jc w:val="center"/>
            </w:pPr>
            <w:r>
              <w:t>40 000 Eur.</w:t>
            </w:r>
          </w:p>
          <w:p w:rsidR="00C17E94" w:rsidRDefault="00C17E94" w:rsidP="004B540B">
            <w:pPr>
              <w:pStyle w:val="NoSpacing"/>
              <w:jc w:val="center"/>
            </w:pPr>
            <w:r w:rsidRPr="006110AB">
              <w:t>Spec.lėšos</w:t>
            </w:r>
          </w:p>
        </w:tc>
        <w:tc>
          <w:tcPr>
            <w:tcW w:w="1673" w:type="dxa"/>
            <w:vMerge/>
            <w:shd w:val="clear" w:color="auto" w:fill="auto"/>
          </w:tcPr>
          <w:p w:rsidR="00C17E94" w:rsidRDefault="00C17E94" w:rsidP="004B540B">
            <w:pPr>
              <w:pStyle w:val="NoSpacing"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C17E94" w:rsidRDefault="00C17E94" w:rsidP="00BB713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7E94" w:rsidRDefault="00C17E94" w:rsidP="00BB7133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62" w:type="dxa"/>
            <w:shd w:val="clear" w:color="auto" w:fill="auto"/>
          </w:tcPr>
          <w:p w:rsidR="00C17E94" w:rsidRPr="00C17E94" w:rsidRDefault="00C17E94" w:rsidP="00BB7133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</w:tr>
    </w:tbl>
    <w:p w:rsidR="007F3BE2" w:rsidRDefault="007F3BE2" w:rsidP="00B24102">
      <w:pPr>
        <w:pStyle w:val="NoSpacing"/>
        <w:spacing w:line="360" w:lineRule="auto"/>
        <w:jc w:val="center"/>
        <w:rPr>
          <w:b/>
        </w:rPr>
      </w:pPr>
    </w:p>
    <w:p w:rsidR="00FD6C67" w:rsidRPr="00FD6C67" w:rsidRDefault="00FD6C67" w:rsidP="00FD6C67">
      <w:pPr>
        <w:pStyle w:val="NoSpacing"/>
        <w:spacing w:line="360" w:lineRule="auto"/>
        <w:jc w:val="center"/>
        <w:rPr>
          <w:b/>
        </w:rPr>
      </w:pPr>
      <w:r w:rsidRPr="00FD6C67">
        <w:rPr>
          <w:b/>
        </w:rPr>
        <w:t>IX SKYRIUS</w:t>
      </w:r>
    </w:p>
    <w:p w:rsidR="00335F91" w:rsidRDefault="00760886" w:rsidP="00FD6C67">
      <w:pPr>
        <w:pStyle w:val="NoSpacing"/>
        <w:jc w:val="center"/>
        <w:rPr>
          <w:b/>
        </w:rPr>
      </w:pPr>
      <w:r w:rsidRPr="00FD6C67">
        <w:rPr>
          <w:b/>
        </w:rPr>
        <w:t>STRATEGI</w:t>
      </w:r>
      <w:r w:rsidR="00F45578" w:rsidRPr="00FD6C67">
        <w:rPr>
          <w:b/>
        </w:rPr>
        <w:t>JOS REALIZAVIMO</w:t>
      </w:r>
      <w:r w:rsidRPr="00FD6C67">
        <w:rPr>
          <w:b/>
        </w:rPr>
        <w:t xml:space="preserve"> </w:t>
      </w:r>
      <w:r w:rsidR="00F45578" w:rsidRPr="00FD6C67">
        <w:rPr>
          <w:b/>
        </w:rPr>
        <w:t>VERTINIMAS</w:t>
      </w:r>
    </w:p>
    <w:p w:rsidR="00FD6C67" w:rsidRPr="00FD6C67" w:rsidRDefault="00FD6C67" w:rsidP="00FD6C67">
      <w:pPr>
        <w:pStyle w:val="NoSpacing"/>
        <w:jc w:val="center"/>
        <w:rPr>
          <w:b/>
        </w:rPr>
      </w:pPr>
    </w:p>
    <w:p w:rsidR="000122A1" w:rsidRPr="00EA0CBE" w:rsidRDefault="000122A1" w:rsidP="00FD6C67">
      <w:pPr>
        <w:ind w:firstLine="360"/>
        <w:jc w:val="both"/>
        <w:rPr>
          <w:i/>
          <w:color w:val="000000"/>
          <w:sz w:val="20"/>
          <w:szCs w:val="20"/>
        </w:rPr>
      </w:pPr>
      <w:r w:rsidRPr="00EA0CBE">
        <w:rPr>
          <w:i/>
          <w:color w:val="000000"/>
          <w:sz w:val="20"/>
          <w:szCs w:val="20"/>
        </w:rPr>
        <w:t xml:space="preserve">(Pateikiama informacija apie </w:t>
      </w:r>
      <w:r w:rsidR="00BB6BE5" w:rsidRPr="00EA0CBE">
        <w:rPr>
          <w:i/>
          <w:color w:val="000000"/>
          <w:sz w:val="20"/>
          <w:szCs w:val="20"/>
        </w:rPr>
        <w:t>pasiektus faktinius į</w:t>
      </w:r>
      <w:r w:rsidRPr="00EA0CBE">
        <w:rPr>
          <w:i/>
          <w:color w:val="000000"/>
          <w:sz w:val="20"/>
          <w:szCs w:val="20"/>
        </w:rPr>
        <w:t>tai</w:t>
      </w:r>
      <w:r w:rsidR="00BB6BE5" w:rsidRPr="00EA0CBE">
        <w:rPr>
          <w:i/>
          <w:color w:val="000000"/>
          <w:sz w:val="20"/>
          <w:szCs w:val="20"/>
        </w:rPr>
        <w:t>gos veiklos rezultatus</w:t>
      </w:r>
      <w:r w:rsidRPr="00EA0CBE">
        <w:rPr>
          <w:i/>
          <w:color w:val="000000"/>
          <w:sz w:val="20"/>
          <w:szCs w:val="20"/>
        </w:rPr>
        <w:t xml:space="preserve">, </w:t>
      </w:r>
      <w:r w:rsidR="00BB6BE5" w:rsidRPr="00EA0CBE">
        <w:rPr>
          <w:i/>
          <w:color w:val="000000"/>
          <w:sz w:val="20"/>
          <w:szCs w:val="20"/>
        </w:rPr>
        <w:t xml:space="preserve">sutampančius su esančiais Strateginio planavimo sistemoje; kokie finansavimo šaltiniai ir </w:t>
      </w:r>
      <w:r w:rsidRPr="00EA0CBE">
        <w:rPr>
          <w:i/>
          <w:color w:val="000000"/>
          <w:sz w:val="20"/>
          <w:szCs w:val="20"/>
        </w:rPr>
        <w:t>kok</w:t>
      </w:r>
      <w:r w:rsidR="00FF08DF" w:rsidRPr="00EA0CBE">
        <w:rPr>
          <w:i/>
          <w:color w:val="000000"/>
          <w:sz w:val="20"/>
          <w:szCs w:val="20"/>
        </w:rPr>
        <w:t>s</w:t>
      </w:r>
      <w:r w:rsidRPr="00EA0CBE">
        <w:rPr>
          <w:i/>
          <w:color w:val="000000"/>
          <w:sz w:val="20"/>
          <w:szCs w:val="20"/>
        </w:rPr>
        <w:t xml:space="preserve"> yra įstaigos </w:t>
      </w:r>
      <w:r w:rsidR="00FF08DF" w:rsidRPr="00EA0CBE">
        <w:rPr>
          <w:i/>
          <w:color w:val="000000"/>
          <w:sz w:val="20"/>
          <w:szCs w:val="20"/>
        </w:rPr>
        <w:t>strateginių tikslų įgyvendinimo vertinimas</w:t>
      </w:r>
      <w:r w:rsidRPr="00EA0CBE">
        <w:rPr>
          <w:i/>
          <w:color w:val="000000"/>
          <w:sz w:val="20"/>
          <w:szCs w:val="20"/>
        </w:rPr>
        <w:t>.)</w:t>
      </w:r>
    </w:p>
    <w:p w:rsidR="00781989" w:rsidRDefault="00781989" w:rsidP="000122A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BE3797" w:rsidTr="00EA0CBE">
        <w:tc>
          <w:tcPr>
            <w:tcW w:w="14560" w:type="dxa"/>
            <w:gridSpan w:val="9"/>
            <w:shd w:val="clear" w:color="auto" w:fill="auto"/>
          </w:tcPr>
          <w:p w:rsidR="00BE3797" w:rsidRPr="00EA0CBE" w:rsidRDefault="00BE3797" w:rsidP="000122A1">
            <w:pPr>
              <w:rPr>
                <w:b/>
              </w:rPr>
            </w:pPr>
            <w:r w:rsidRPr="00EA0CBE">
              <w:rPr>
                <w:b/>
              </w:rPr>
              <w:t xml:space="preserve">1 tikslas - </w:t>
            </w:r>
          </w:p>
        </w:tc>
      </w:tr>
      <w:tr w:rsidR="00754433" w:rsidTr="005218C0">
        <w:tc>
          <w:tcPr>
            <w:tcW w:w="1617" w:type="dxa"/>
            <w:vMerge w:val="restart"/>
            <w:shd w:val="clear" w:color="auto" w:fill="auto"/>
          </w:tcPr>
          <w:p w:rsidR="00BE3797" w:rsidRDefault="00BE3797" w:rsidP="000122A1"/>
        </w:tc>
        <w:tc>
          <w:tcPr>
            <w:tcW w:w="4853" w:type="dxa"/>
            <w:gridSpan w:val="3"/>
            <w:shd w:val="clear" w:color="auto" w:fill="auto"/>
          </w:tcPr>
          <w:p w:rsidR="00BB6BE5" w:rsidRPr="00AC6EE2" w:rsidRDefault="00BE3797" w:rsidP="00EA0CBE">
            <w:pPr>
              <w:jc w:val="center"/>
              <w:rPr>
                <w:sz w:val="20"/>
                <w:szCs w:val="20"/>
              </w:rPr>
            </w:pPr>
            <w:r w:rsidRPr="00AC6EE2">
              <w:rPr>
                <w:sz w:val="20"/>
                <w:szCs w:val="20"/>
              </w:rPr>
              <w:t xml:space="preserve">Pasiektas </w:t>
            </w:r>
            <w:r w:rsidR="00BB6BE5" w:rsidRPr="00AC6EE2">
              <w:rPr>
                <w:sz w:val="20"/>
                <w:szCs w:val="20"/>
              </w:rPr>
              <w:t xml:space="preserve">faktinis </w:t>
            </w:r>
            <w:r w:rsidRPr="00AC6EE2">
              <w:rPr>
                <w:sz w:val="20"/>
                <w:szCs w:val="20"/>
              </w:rPr>
              <w:t>rezultatas</w:t>
            </w:r>
            <w:r w:rsidR="00BB6BE5" w:rsidRPr="00AC6EE2">
              <w:rPr>
                <w:sz w:val="20"/>
                <w:szCs w:val="20"/>
              </w:rPr>
              <w:t xml:space="preserve"> </w:t>
            </w:r>
          </w:p>
          <w:p w:rsidR="00BE3797" w:rsidRPr="00AC6EE2" w:rsidRDefault="00BB6BE5" w:rsidP="00EA0CBE">
            <w:pPr>
              <w:jc w:val="center"/>
              <w:rPr>
                <w:sz w:val="20"/>
                <w:szCs w:val="20"/>
              </w:rPr>
            </w:pPr>
            <w:r w:rsidRPr="00AC6EE2">
              <w:rPr>
                <w:sz w:val="20"/>
                <w:szCs w:val="20"/>
              </w:rPr>
              <w:t>(</w:t>
            </w:r>
            <w:r w:rsidRPr="00AC6EE2">
              <w:rPr>
                <w:i/>
                <w:sz w:val="20"/>
                <w:szCs w:val="20"/>
              </w:rPr>
              <w:t>sutampantis su esančiu Strateginio planavimo sistemoje)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  <w:vAlign w:val="center"/>
          </w:tcPr>
          <w:p w:rsidR="00BE3797" w:rsidRPr="00AC6EE2" w:rsidRDefault="00653C0F" w:rsidP="00EA0CBE">
            <w:pPr>
              <w:jc w:val="center"/>
              <w:rPr>
                <w:sz w:val="20"/>
                <w:szCs w:val="20"/>
              </w:rPr>
            </w:pPr>
            <w:r w:rsidRPr="00AC6EE2">
              <w:rPr>
                <w:sz w:val="20"/>
                <w:szCs w:val="20"/>
              </w:rPr>
              <w:t>Valstybės biudžeto lėšos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  <w:vAlign w:val="center"/>
          </w:tcPr>
          <w:p w:rsidR="00BE3797" w:rsidRPr="00AC6EE2" w:rsidRDefault="00BB6BE5" w:rsidP="00EA0CBE">
            <w:pPr>
              <w:jc w:val="center"/>
              <w:rPr>
                <w:sz w:val="20"/>
                <w:szCs w:val="20"/>
              </w:rPr>
            </w:pPr>
            <w:r w:rsidRPr="00AC6EE2">
              <w:rPr>
                <w:sz w:val="20"/>
                <w:szCs w:val="20"/>
              </w:rPr>
              <w:t>Savivaldybės lėšos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  <w:vAlign w:val="center"/>
          </w:tcPr>
          <w:p w:rsidR="00BE3797" w:rsidRPr="00AC6EE2" w:rsidRDefault="00BB6BE5" w:rsidP="00EA0CBE">
            <w:pPr>
              <w:jc w:val="center"/>
              <w:rPr>
                <w:sz w:val="20"/>
                <w:szCs w:val="20"/>
              </w:rPr>
            </w:pPr>
            <w:r w:rsidRPr="00AC6EE2">
              <w:rPr>
                <w:sz w:val="20"/>
                <w:szCs w:val="20"/>
              </w:rPr>
              <w:t>Specialiosios lėšos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  <w:vAlign w:val="center"/>
          </w:tcPr>
          <w:p w:rsidR="00BE3797" w:rsidRPr="00AC6EE2" w:rsidRDefault="00BB6BE5" w:rsidP="00EA0CBE">
            <w:pPr>
              <w:jc w:val="center"/>
              <w:rPr>
                <w:sz w:val="20"/>
                <w:szCs w:val="20"/>
              </w:rPr>
            </w:pPr>
            <w:r w:rsidRPr="00AC6EE2">
              <w:rPr>
                <w:sz w:val="20"/>
                <w:szCs w:val="20"/>
              </w:rPr>
              <w:t>Parama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</w:tcPr>
          <w:p w:rsidR="00BE3797" w:rsidRPr="00AC6EE2" w:rsidRDefault="00BB6BE5" w:rsidP="000122A1">
            <w:pPr>
              <w:rPr>
                <w:sz w:val="20"/>
                <w:szCs w:val="20"/>
              </w:rPr>
            </w:pPr>
            <w:r w:rsidRPr="00AC6EE2">
              <w:rPr>
                <w:sz w:val="20"/>
                <w:szCs w:val="20"/>
              </w:rPr>
              <w:t>Kiti finansavimo šaltiniai</w:t>
            </w:r>
          </w:p>
        </w:tc>
      </w:tr>
      <w:tr w:rsidR="00754433" w:rsidTr="005218C0">
        <w:tc>
          <w:tcPr>
            <w:tcW w:w="1617" w:type="dxa"/>
            <w:vMerge/>
            <w:shd w:val="clear" w:color="auto" w:fill="auto"/>
          </w:tcPr>
          <w:p w:rsidR="00BE3797" w:rsidRDefault="00BE3797" w:rsidP="000122A1"/>
        </w:tc>
        <w:tc>
          <w:tcPr>
            <w:tcW w:w="1617" w:type="dxa"/>
            <w:shd w:val="clear" w:color="auto" w:fill="auto"/>
          </w:tcPr>
          <w:p w:rsidR="00BE3797" w:rsidRDefault="00BE3797" w:rsidP="005218C0">
            <w:pPr>
              <w:jc w:val="center"/>
            </w:pPr>
            <w:r>
              <w:t>2019 m.</w:t>
            </w:r>
          </w:p>
        </w:tc>
        <w:tc>
          <w:tcPr>
            <w:tcW w:w="1618" w:type="dxa"/>
            <w:shd w:val="clear" w:color="auto" w:fill="auto"/>
          </w:tcPr>
          <w:p w:rsidR="00BE3797" w:rsidRDefault="00BE3797" w:rsidP="005218C0">
            <w:pPr>
              <w:jc w:val="center"/>
            </w:pPr>
            <w:r>
              <w:t>2020 m.</w:t>
            </w:r>
          </w:p>
        </w:tc>
        <w:tc>
          <w:tcPr>
            <w:tcW w:w="1618" w:type="dxa"/>
            <w:shd w:val="clear" w:color="auto" w:fill="auto"/>
          </w:tcPr>
          <w:p w:rsidR="00BE3797" w:rsidRDefault="00BE3797" w:rsidP="005218C0">
            <w:pPr>
              <w:jc w:val="center"/>
            </w:pPr>
            <w:r>
              <w:t>2021 m.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</w:tr>
      <w:tr w:rsidR="00754433" w:rsidTr="005218C0">
        <w:tc>
          <w:tcPr>
            <w:tcW w:w="1617" w:type="dxa"/>
            <w:shd w:val="clear" w:color="auto" w:fill="auto"/>
          </w:tcPr>
          <w:p w:rsidR="00BE3797" w:rsidRDefault="00BE3797" w:rsidP="00BE3797">
            <w:r>
              <w:t>1 uždavinys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3797" w:rsidRDefault="00BE3797" w:rsidP="00EA0CBE">
            <w:pPr>
              <w:jc w:val="center"/>
            </w:pPr>
          </w:p>
        </w:tc>
        <w:tc>
          <w:tcPr>
            <w:tcW w:w="1618" w:type="dxa"/>
            <w:tcBorders>
              <w:top w:val="nil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nil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</w:tr>
      <w:tr w:rsidR="00754433" w:rsidTr="00EA0CBE">
        <w:tc>
          <w:tcPr>
            <w:tcW w:w="1617" w:type="dxa"/>
            <w:shd w:val="clear" w:color="auto" w:fill="auto"/>
          </w:tcPr>
          <w:p w:rsidR="00BE3797" w:rsidRDefault="00BE3797" w:rsidP="00BE3797">
            <w:r>
              <w:t>2 uždavinys</w:t>
            </w:r>
          </w:p>
        </w:tc>
        <w:tc>
          <w:tcPr>
            <w:tcW w:w="1617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</w:tr>
      <w:tr w:rsidR="00754433" w:rsidTr="00EA0CBE">
        <w:tc>
          <w:tcPr>
            <w:tcW w:w="1617" w:type="dxa"/>
            <w:shd w:val="clear" w:color="auto" w:fill="auto"/>
          </w:tcPr>
          <w:p w:rsidR="00BE3797" w:rsidRDefault="00BE3797" w:rsidP="00BE3797">
            <w:r>
              <w:t>3 uždavinys</w:t>
            </w:r>
          </w:p>
        </w:tc>
        <w:tc>
          <w:tcPr>
            <w:tcW w:w="1617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</w:tr>
      <w:tr w:rsidR="00BE3797" w:rsidTr="00EA0CBE">
        <w:tc>
          <w:tcPr>
            <w:tcW w:w="14560" w:type="dxa"/>
            <w:gridSpan w:val="9"/>
            <w:shd w:val="clear" w:color="auto" w:fill="auto"/>
          </w:tcPr>
          <w:p w:rsidR="00BE3797" w:rsidRDefault="00BE3797" w:rsidP="00BE3797">
            <w:r w:rsidRPr="00EA0CBE">
              <w:rPr>
                <w:b/>
              </w:rPr>
              <w:t>Išvada apie pasiektą tikslą</w:t>
            </w:r>
            <w:r w:rsidRPr="00BE3797">
              <w:t xml:space="preserve"> </w:t>
            </w:r>
            <w:r w:rsidRPr="00EA0CBE">
              <w:rPr>
                <w:i/>
              </w:rPr>
              <w:t>(</w:t>
            </w:r>
            <w:r w:rsidRPr="00EA0CBE">
              <w:rPr>
                <w:bCs/>
                <w:i/>
              </w:rPr>
              <w:t>nustatoma, ar reikia tikslinti, koreguoti kurį nors tikslo pasiekimo etapą, ar apriboti arba</w:t>
            </w:r>
            <w:r w:rsidRPr="00EA0CBE">
              <w:rPr>
                <w:i/>
              </w:rPr>
              <w:t xml:space="preserve"> </w:t>
            </w:r>
            <w:r w:rsidRPr="00EA0CBE">
              <w:rPr>
                <w:bCs/>
                <w:i/>
              </w:rPr>
              <w:t>išplėsti tam tikrus projektus)</w:t>
            </w:r>
            <w:r w:rsidRPr="00EA0CBE">
              <w:rPr>
                <w:bCs/>
              </w:rPr>
              <w:t>:</w:t>
            </w:r>
          </w:p>
          <w:p w:rsidR="00BE3797" w:rsidRDefault="00BE3797" w:rsidP="00BE3797"/>
        </w:tc>
      </w:tr>
    </w:tbl>
    <w:p w:rsidR="002D263C" w:rsidRPr="00781989" w:rsidRDefault="00D72E6D" w:rsidP="000122A1">
      <w:pPr>
        <w:rPr>
          <w:i/>
        </w:rPr>
      </w:pPr>
      <w:r w:rsidRPr="00781989">
        <w:rPr>
          <w:i/>
        </w:rPr>
        <w:t>(Kiekvienam tikslui pateikiamos atskiros lentelės)</w:t>
      </w:r>
    </w:p>
    <w:p w:rsidR="002D263C" w:rsidRPr="00781989" w:rsidRDefault="002D263C" w:rsidP="000122A1">
      <w:pPr>
        <w:rPr>
          <w:i/>
        </w:rPr>
      </w:pPr>
    </w:p>
    <w:p w:rsidR="002D263C" w:rsidRPr="00D32B6A" w:rsidRDefault="002D263C" w:rsidP="00A25D68"/>
    <w:p w:rsidR="00623612" w:rsidRPr="00CF3505" w:rsidRDefault="00623612" w:rsidP="00A25D68">
      <w:r w:rsidRPr="00CF3505">
        <w:t xml:space="preserve">Darbo grupė: </w:t>
      </w:r>
    </w:p>
    <w:p w:rsidR="00623612" w:rsidRPr="00CF3505" w:rsidRDefault="00623612" w:rsidP="00A25D68"/>
    <w:p w:rsidR="00623612" w:rsidRPr="00CF3505" w:rsidRDefault="00CF3505" w:rsidP="00A25D68">
      <w:pPr>
        <w:rPr>
          <w:u w:val="single"/>
        </w:rPr>
      </w:pPr>
      <w:r w:rsidRPr="00CF3505">
        <w:t>Vadovas:</w:t>
      </w:r>
      <w:r w:rsidRPr="00CF3505">
        <w:tab/>
      </w:r>
      <w:r w:rsidRPr="00CF3505">
        <w:tab/>
      </w:r>
      <w:r w:rsidRPr="00CF3505">
        <w:tab/>
      </w:r>
      <w:r w:rsidRPr="00CF3505">
        <w:tab/>
      </w:r>
      <w:r w:rsidR="003D0C74" w:rsidRPr="00CF3505">
        <w:rPr>
          <w:u w:val="single"/>
        </w:rPr>
        <w:tab/>
      </w:r>
      <w:r w:rsidR="003D0C74" w:rsidRPr="00CF3505">
        <w:rPr>
          <w:u w:val="single"/>
        </w:rPr>
        <w:tab/>
      </w:r>
      <w:r w:rsidR="00623612" w:rsidRPr="00CF3505">
        <w:rPr>
          <w:u w:val="single"/>
        </w:rPr>
        <w:t>Kristina Šataitienė</w:t>
      </w:r>
    </w:p>
    <w:p w:rsidR="00623612" w:rsidRPr="00CF3505" w:rsidRDefault="00CF3505" w:rsidP="00A25D68">
      <w:r w:rsidRPr="00CF3505">
        <w:t>Grupės nariai:</w:t>
      </w:r>
      <w:r w:rsidR="00623612" w:rsidRPr="00CF3505">
        <w:tab/>
      </w:r>
      <w:r w:rsidR="00623612" w:rsidRPr="00CF3505">
        <w:tab/>
      </w:r>
      <w:r w:rsidR="00623612" w:rsidRPr="00CF3505">
        <w:tab/>
      </w:r>
      <w:r w:rsidR="003D0C74" w:rsidRPr="00CF3505">
        <w:rPr>
          <w:u w:val="single"/>
        </w:rPr>
        <w:tab/>
      </w:r>
      <w:r w:rsidR="003D0C74" w:rsidRPr="00CF3505">
        <w:rPr>
          <w:u w:val="single"/>
        </w:rPr>
        <w:tab/>
      </w:r>
      <w:r w:rsidR="00623612" w:rsidRPr="00CF3505">
        <w:rPr>
          <w:u w:val="single"/>
        </w:rPr>
        <w:t>Zina Langaitienė</w:t>
      </w:r>
    </w:p>
    <w:p w:rsidR="00623612" w:rsidRPr="00CF3505" w:rsidRDefault="00FF3B7E" w:rsidP="00A25D68">
      <w:pPr>
        <w:rPr>
          <w:u w:val="single"/>
        </w:rPr>
      </w:pPr>
      <w:r w:rsidRPr="00CF3505">
        <w:tab/>
      </w:r>
      <w:r w:rsidR="00623612" w:rsidRPr="00CF3505">
        <w:tab/>
      </w:r>
      <w:r w:rsidR="00623612" w:rsidRPr="00CF3505">
        <w:tab/>
      </w:r>
      <w:r w:rsidR="00CF3505" w:rsidRPr="00CF3505">
        <w:tab/>
      </w:r>
      <w:r w:rsidR="003D0C74" w:rsidRPr="00CF3505">
        <w:rPr>
          <w:u w:val="single"/>
        </w:rPr>
        <w:tab/>
      </w:r>
      <w:r w:rsidR="003D0C74" w:rsidRPr="00CF3505">
        <w:rPr>
          <w:u w:val="single"/>
        </w:rPr>
        <w:tab/>
      </w:r>
      <w:r w:rsidRPr="00CF3505">
        <w:rPr>
          <w:u w:val="single"/>
        </w:rPr>
        <w:t>Vaida Bagdonavičienė</w:t>
      </w:r>
    </w:p>
    <w:p w:rsidR="00623612" w:rsidRPr="00CF3505" w:rsidRDefault="00CF3505" w:rsidP="00A25D68">
      <w:pPr>
        <w:rPr>
          <w:u w:val="single"/>
        </w:rPr>
      </w:pPr>
      <w:r w:rsidRPr="00CF3505">
        <w:tab/>
      </w:r>
      <w:r w:rsidRPr="00CF3505">
        <w:tab/>
      </w:r>
      <w:r w:rsidRPr="00CF3505">
        <w:tab/>
      </w:r>
      <w:r w:rsidRPr="00CF3505">
        <w:tab/>
      </w:r>
      <w:r w:rsidR="003D0C74" w:rsidRPr="00CF3505">
        <w:rPr>
          <w:u w:val="single"/>
        </w:rPr>
        <w:tab/>
      </w:r>
      <w:r w:rsidR="003D0C74" w:rsidRPr="00CF3505">
        <w:rPr>
          <w:u w:val="single"/>
        </w:rPr>
        <w:tab/>
      </w:r>
      <w:r w:rsidR="00FF3B7E" w:rsidRPr="00CF3505">
        <w:rPr>
          <w:u w:val="single"/>
        </w:rPr>
        <w:t>Dovilė Juočerienė</w:t>
      </w:r>
    </w:p>
    <w:p w:rsidR="00FF3B7E" w:rsidRPr="00CF3505" w:rsidRDefault="00FF3B7E" w:rsidP="00A25D68">
      <w:pPr>
        <w:ind w:left="3888" w:firstLine="1296"/>
        <w:rPr>
          <w:u w:val="single"/>
        </w:rPr>
      </w:pPr>
      <w:r w:rsidRPr="00CF3505">
        <w:t>______________________</w:t>
      </w:r>
      <w:r w:rsidRPr="00CF3505">
        <w:rPr>
          <w:u w:val="single"/>
        </w:rPr>
        <w:t>Milda Zinkevičiūtė</w:t>
      </w:r>
    </w:p>
    <w:p w:rsidR="00FF3B7E" w:rsidRPr="00CF3505" w:rsidRDefault="00FF3B7E" w:rsidP="00A25D68">
      <w:pPr>
        <w:ind w:left="3888" w:firstLine="1296"/>
        <w:rPr>
          <w:u w:val="single"/>
        </w:rPr>
      </w:pPr>
      <w:r w:rsidRPr="00CF3505">
        <w:t>_____________________</w:t>
      </w:r>
      <w:r w:rsidRPr="00CF3505">
        <w:rPr>
          <w:u w:val="single"/>
        </w:rPr>
        <w:t xml:space="preserve"> Edita Ževžikovienė </w:t>
      </w:r>
    </w:p>
    <w:p w:rsidR="00FF3B7E" w:rsidRPr="00CF3505" w:rsidRDefault="00FF3B7E" w:rsidP="00A25D68">
      <w:pPr>
        <w:ind w:left="3888" w:firstLine="1296"/>
        <w:rPr>
          <w:u w:val="single"/>
        </w:rPr>
      </w:pPr>
      <w:r w:rsidRPr="00CF3505">
        <w:t>_____________________</w:t>
      </w:r>
      <w:r w:rsidRPr="00CF3505">
        <w:rPr>
          <w:u w:val="single"/>
        </w:rPr>
        <w:t xml:space="preserve">Jolanta Steponavičienė </w:t>
      </w:r>
    </w:p>
    <w:p w:rsidR="00FF3B7E" w:rsidRPr="00CF3505" w:rsidRDefault="00FF3B7E" w:rsidP="00A25D68">
      <w:pPr>
        <w:ind w:left="3888" w:firstLine="1296"/>
        <w:rPr>
          <w:u w:val="single"/>
        </w:rPr>
      </w:pPr>
      <w:r w:rsidRPr="00CF3505">
        <w:t>_____________________</w:t>
      </w:r>
      <w:r w:rsidRPr="00CF3505">
        <w:rPr>
          <w:u w:val="single"/>
        </w:rPr>
        <w:t>Reda Janulienė</w:t>
      </w:r>
    </w:p>
    <w:p w:rsidR="00FF3B7E" w:rsidRPr="00CF3505" w:rsidRDefault="00FF3B7E" w:rsidP="00A25D68">
      <w:pPr>
        <w:ind w:left="3888" w:firstLine="1296"/>
        <w:rPr>
          <w:u w:val="single"/>
        </w:rPr>
      </w:pPr>
      <w:r w:rsidRPr="00CF3505">
        <w:t>_____________________</w:t>
      </w:r>
      <w:r w:rsidRPr="00CF3505">
        <w:rPr>
          <w:u w:val="single"/>
        </w:rPr>
        <w:t>Daiva Penkauskienė</w:t>
      </w:r>
    </w:p>
    <w:p w:rsidR="008D491A" w:rsidRPr="00CF3505" w:rsidRDefault="008D491A" w:rsidP="002D263C"/>
    <w:p w:rsidR="002D263C" w:rsidRDefault="002D263C" w:rsidP="002D263C"/>
    <w:p w:rsidR="002D263C" w:rsidRPr="00AF3F7E" w:rsidRDefault="002D263C" w:rsidP="002D263C">
      <w:r w:rsidRPr="00AF3F7E">
        <w:t>PRITARTA</w:t>
      </w:r>
    </w:p>
    <w:p w:rsidR="002D263C" w:rsidRPr="00FB1652" w:rsidRDefault="00FB1652" w:rsidP="002D263C">
      <w:r w:rsidRPr="00FB1652">
        <w:t>Kauno lopšelio-darželio „Aviliukas“</w:t>
      </w:r>
    </w:p>
    <w:p w:rsidR="002D263C" w:rsidRPr="00FB1652" w:rsidRDefault="002D263C" w:rsidP="002D263C">
      <w:r w:rsidRPr="00FB1652">
        <w:t>tarybos 20</w:t>
      </w:r>
      <w:r w:rsidR="00FB1652" w:rsidRPr="00FB1652">
        <w:t>18 m. gruodžio 17 d.</w:t>
      </w:r>
    </w:p>
    <w:p w:rsidR="002D263C" w:rsidRPr="00FB1652" w:rsidRDefault="002D263C" w:rsidP="002D263C">
      <w:r w:rsidRPr="00FB1652">
        <w:t>posėdžio p</w:t>
      </w:r>
      <w:r w:rsidR="00FB1652" w:rsidRPr="00FB1652">
        <w:t>rotokolu Nr.SAV-10</w:t>
      </w:r>
    </w:p>
    <w:p w:rsidR="002D263C" w:rsidRDefault="002D263C" w:rsidP="000122A1"/>
    <w:p w:rsidR="00C90DB3" w:rsidRDefault="00C90DB3" w:rsidP="000122A1"/>
    <w:p w:rsidR="00C90DB3" w:rsidRPr="000122A1" w:rsidRDefault="00C90DB3" w:rsidP="00C238F8">
      <w:pPr>
        <w:spacing w:after="200" w:line="276" w:lineRule="auto"/>
      </w:pPr>
    </w:p>
    <w:sectPr w:rsidR="00C90DB3" w:rsidRPr="000122A1" w:rsidSect="007A48B8">
      <w:headerReference w:type="default" r:id="rId8"/>
      <w:headerReference w:type="first" r:id="rId9"/>
      <w:pgSz w:w="16838" w:h="11906" w:orient="landscape"/>
      <w:pgMar w:top="85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62" w:rsidRDefault="00EA0062">
      <w:r>
        <w:separator/>
      </w:r>
    </w:p>
  </w:endnote>
  <w:endnote w:type="continuationSeparator" w:id="0">
    <w:p w:rsidR="00EA0062" w:rsidRDefault="00EA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62" w:rsidRDefault="00EA0062">
      <w:r>
        <w:separator/>
      </w:r>
    </w:p>
  </w:footnote>
  <w:footnote w:type="continuationSeparator" w:id="0">
    <w:p w:rsidR="00EA0062" w:rsidRDefault="00EA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94" w:rsidRDefault="00C17E9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C1C03">
      <w:rPr>
        <w:noProof/>
      </w:rPr>
      <w:t>9</w:t>
    </w:r>
    <w:r>
      <w:fldChar w:fldCharType="end"/>
    </w:r>
  </w:p>
  <w:p w:rsidR="00C17E94" w:rsidRDefault="00C17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94" w:rsidRDefault="00C17E94">
    <w:pPr>
      <w:pStyle w:val="Header"/>
      <w:jc w:val="center"/>
    </w:pPr>
  </w:p>
  <w:p w:rsidR="00C17E94" w:rsidRDefault="00C17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67F"/>
    <w:multiLevelType w:val="multilevel"/>
    <w:tmpl w:val="65D0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1D6832"/>
    <w:multiLevelType w:val="hybridMultilevel"/>
    <w:tmpl w:val="8912FA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1D1"/>
    <w:multiLevelType w:val="multilevel"/>
    <w:tmpl w:val="0427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D2E1F34"/>
    <w:multiLevelType w:val="hybridMultilevel"/>
    <w:tmpl w:val="08E21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5C6C"/>
    <w:multiLevelType w:val="multilevel"/>
    <w:tmpl w:val="7F2C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0D2D96"/>
    <w:multiLevelType w:val="hybridMultilevel"/>
    <w:tmpl w:val="A420C9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7736"/>
    <w:multiLevelType w:val="hybridMultilevel"/>
    <w:tmpl w:val="311EC7C8"/>
    <w:lvl w:ilvl="0" w:tplc="0427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6D4077A1"/>
    <w:multiLevelType w:val="hybridMultilevel"/>
    <w:tmpl w:val="B9D837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2106A"/>
    <w:multiLevelType w:val="hybridMultilevel"/>
    <w:tmpl w:val="F76EE2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A"/>
    <w:rsid w:val="00000E6F"/>
    <w:rsid w:val="0000188E"/>
    <w:rsid w:val="00004E2A"/>
    <w:rsid w:val="000113E7"/>
    <w:rsid w:val="000122A1"/>
    <w:rsid w:val="0001532E"/>
    <w:rsid w:val="00024581"/>
    <w:rsid w:val="00031501"/>
    <w:rsid w:val="00060FCF"/>
    <w:rsid w:val="00061A9E"/>
    <w:rsid w:val="00074CD2"/>
    <w:rsid w:val="00075EC1"/>
    <w:rsid w:val="0008350B"/>
    <w:rsid w:val="000854C9"/>
    <w:rsid w:val="00085EE1"/>
    <w:rsid w:val="00090D42"/>
    <w:rsid w:val="00091622"/>
    <w:rsid w:val="000921CD"/>
    <w:rsid w:val="00092624"/>
    <w:rsid w:val="000A673A"/>
    <w:rsid w:val="000A67F9"/>
    <w:rsid w:val="000B1C69"/>
    <w:rsid w:val="000B5937"/>
    <w:rsid w:val="000C202D"/>
    <w:rsid w:val="000C4314"/>
    <w:rsid w:val="000C77C5"/>
    <w:rsid w:val="000D1EF4"/>
    <w:rsid w:val="000D234B"/>
    <w:rsid w:val="001100E7"/>
    <w:rsid w:val="00111E18"/>
    <w:rsid w:val="0013088E"/>
    <w:rsid w:val="00133065"/>
    <w:rsid w:val="00133408"/>
    <w:rsid w:val="0013692C"/>
    <w:rsid w:val="0014264D"/>
    <w:rsid w:val="0015359E"/>
    <w:rsid w:val="001567ED"/>
    <w:rsid w:val="00175DBA"/>
    <w:rsid w:val="00176146"/>
    <w:rsid w:val="00180296"/>
    <w:rsid w:val="00187BD9"/>
    <w:rsid w:val="001A3305"/>
    <w:rsid w:val="001A77EB"/>
    <w:rsid w:val="001B38EB"/>
    <w:rsid w:val="001C5182"/>
    <w:rsid w:val="001C644E"/>
    <w:rsid w:val="001D7314"/>
    <w:rsid w:val="002010C4"/>
    <w:rsid w:val="002143B9"/>
    <w:rsid w:val="002235DA"/>
    <w:rsid w:val="00225836"/>
    <w:rsid w:val="002411C8"/>
    <w:rsid w:val="002708C1"/>
    <w:rsid w:val="00271E28"/>
    <w:rsid w:val="002748B8"/>
    <w:rsid w:val="00274CF6"/>
    <w:rsid w:val="00277287"/>
    <w:rsid w:val="0028029D"/>
    <w:rsid w:val="002A6300"/>
    <w:rsid w:val="002B1546"/>
    <w:rsid w:val="002D263C"/>
    <w:rsid w:val="002D3F6A"/>
    <w:rsid w:val="002E4A86"/>
    <w:rsid w:val="002F1A66"/>
    <w:rsid w:val="0030073C"/>
    <w:rsid w:val="00303039"/>
    <w:rsid w:val="003066CF"/>
    <w:rsid w:val="00316B20"/>
    <w:rsid w:val="00316BB3"/>
    <w:rsid w:val="003220CF"/>
    <w:rsid w:val="003317E9"/>
    <w:rsid w:val="00332F02"/>
    <w:rsid w:val="00333C9B"/>
    <w:rsid w:val="00335F91"/>
    <w:rsid w:val="00336AD0"/>
    <w:rsid w:val="00340AA1"/>
    <w:rsid w:val="00351906"/>
    <w:rsid w:val="00351AE7"/>
    <w:rsid w:val="00352CA8"/>
    <w:rsid w:val="00353631"/>
    <w:rsid w:val="00356C3E"/>
    <w:rsid w:val="0036276B"/>
    <w:rsid w:val="00363FFB"/>
    <w:rsid w:val="003663EF"/>
    <w:rsid w:val="003722B5"/>
    <w:rsid w:val="00373FEE"/>
    <w:rsid w:val="00375640"/>
    <w:rsid w:val="003840B7"/>
    <w:rsid w:val="0038625E"/>
    <w:rsid w:val="00394788"/>
    <w:rsid w:val="003958DF"/>
    <w:rsid w:val="003B0C0A"/>
    <w:rsid w:val="003B1025"/>
    <w:rsid w:val="003B18C6"/>
    <w:rsid w:val="003C5B17"/>
    <w:rsid w:val="003C6268"/>
    <w:rsid w:val="003D0158"/>
    <w:rsid w:val="003D0C74"/>
    <w:rsid w:val="003E53A7"/>
    <w:rsid w:val="003F57EF"/>
    <w:rsid w:val="00402D31"/>
    <w:rsid w:val="0041475D"/>
    <w:rsid w:val="00423A3B"/>
    <w:rsid w:val="00423A3C"/>
    <w:rsid w:val="004306E8"/>
    <w:rsid w:val="00432E2D"/>
    <w:rsid w:val="00450673"/>
    <w:rsid w:val="004617C6"/>
    <w:rsid w:val="0046314E"/>
    <w:rsid w:val="004635CF"/>
    <w:rsid w:val="0046717B"/>
    <w:rsid w:val="00471F46"/>
    <w:rsid w:val="00482B5B"/>
    <w:rsid w:val="004920DA"/>
    <w:rsid w:val="0049259C"/>
    <w:rsid w:val="004B3990"/>
    <w:rsid w:val="004B540B"/>
    <w:rsid w:val="004B5DC5"/>
    <w:rsid w:val="004D7753"/>
    <w:rsid w:val="004E3212"/>
    <w:rsid w:val="00501780"/>
    <w:rsid w:val="0050282C"/>
    <w:rsid w:val="00503407"/>
    <w:rsid w:val="005052CA"/>
    <w:rsid w:val="00506DE4"/>
    <w:rsid w:val="00507142"/>
    <w:rsid w:val="00514952"/>
    <w:rsid w:val="005218C0"/>
    <w:rsid w:val="00521F08"/>
    <w:rsid w:val="0052492A"/>
    <w:rsid w:val="0052632A"/>
    <w:rsid w:val="00531ADC"/>
    <w:rsid w:val="005731F5"/>
    <w:rsid w:val="00582D65"/>
    <w:rsid w:val="00584C62"/>
    <w:rsid w:val="00585018"/>
    <w:rsid w:val="00586244"/>
    <w:rsid w:val="00590536"/>
    <w:rsid w:val="005A31BC"/>
    <w:rsid w:val="005A49FA"/>
    <w:rsid w:val="005B0CC7"/>
    <w:rsid w:val="005B5EB0"/>
    <w:rsid w:val="005C11CA"/>
    <w:rsid w:val="005C5405"/>
    <w:rsid w:val="005D20FB"/>
    <w:rsid w:val="005E0C7A"/>
    <w:rsid w:val="005E5969"/>
    <w:rsid w:val="0060100D"/>
    <w:rsid w:val="00602C88"/>
    <w:rsid w:val="006110AB"/>
    <w:rsid w:val="00623612"/>
    <w:rsid w:val="00634FB2"/>
    <w:rsid w:val="00641602"/>
    <w:rsid w:val="0064306E"/>
    <w:rsid w:val="0065010F"/>
    <w:rsid w:val="00653C0F"/>
    <w:rsid w:val="006552BD"/>
    <w:rsid w:val="006665E8"/>
    <w:rsid w:val="00666E08"/>
    <w:rsid w:val="00673362"/>
    <w:rsid w:val="00673DB0"/>
    <w:rsid w:val="00685E94"/>
    <w:rsid w:val="006B43F5"/>
    <w:rsid w:val="006C2082"/>
    <w:rsid w:val="006C3744"/>
    <w:rsid w:val="006C4AE0"/>
    <w:rsid w:val="006C730B"/>
    <w:rsid w:val="006D25B1"/>
    <w:rsid w:val="006E0CB3"/>
    <w:rsid w:val="006E3E0B"/>
    <w:rsid w:val="006E7DA9"/>
    <w:rsid w:val="007021E6"/>
    <w:rsid w:val="00703D9A"/>
    <w:rsid w:val="0071051F"/>
    <w:rsid w:val="007105D9"/>
    <w:rsid w:val="007133CD"/>
    <w:rsid w:val="007155C8"/>
    <w:rsid w:val="0072346C"/>
    <w:rsid w:val="00737201"/>
    <w:rsid w:val="007443BD"/>
    <w:rsid w:val="00754141"/>
    <w:rsid w:val="00754433"/>
    <w:rsid w:val="00755709"/>
    <w:rsid w:val="00756A2B"/>
    <w:rsid w:val="00760886"/>
    <w:rsid w:val="00761B19"/>
    <w:rsid w:val="00762EB2"/>
    <w:rsid w:val="00763928"/>
    <w:rsid w:val="007669C1"/>
    <w:rsid w:val="00770112"/>
    <w:rsid w:val="00771117"/>
    <w:rsid w:val="00775657"/>
    <w:rsid w:val="00781989"/>
    <w:rsid w:val="00782427"/>
    <w:rsid w:val="007A02A1"/>
    <w:rsid w:val="007A48B8"/>
    <w:rsid w:val="007C1B3B"/>
    <w:rsid w:val="007E1837"/>
    <w:rsid w:val="007F0086"/>
    <w:rsid w:val="007F3BE2"/>
    <w:rsid w:val="0080297C"/>
    <w:rsid w:val="0080438E"/>
    <w:rsid w:val="008102D3"/>
    <w:rsid w:val="00815FD4"/>
    <w:rsid w:val="008232B8"/>
    <w:rsid w:val="00823691"/>
    <w:rsid w:val="0082548C"/>
    <w:rsid w:val="00836BC7"/>
    <w:rsid w:val="00850C8E"/>
    <w:rsid w:val="00852B2E"/>
    <w:rsid w:val="00856CBE"/>
    <w:rsid w:val="00862B74"/>
    <w:rsid w:val="008643F5"/>
    <w:rsid w:val="00880A96"/>
    <w:rsid w:val="00882B19"/>
    <w:rsid w:val="0088512E"/>
    <w:rsid w:val="00887929"/>
    <w:rsid w:val="0089120E"/>
    <w:rsid w:val="008A26E2"/>
    <w:rsid w:val="008A28C1"/>
    <w:rsid w:val="008B5C1D"/>
    <w:rsid w:val="008D491A"/>
    <w:rsid w:val="008D54FC"/>
    <w:rsid w:val="008F6D5A"/>
    <w:rsid w:val="00900BFD"/>
    <w:rsid w:val="0090328B"/>
    <w:rsid w:val="00911903"/>
    <w:rsid w:val="00914991"/>
    <w:rsid w:val="00922602"/>
    <w:rsid w:val="00922F5F"/>
    <w:rsid w:val="00930275"/>
    <w:rsid w:val="00940896"/>
    <w:rsid w:val="00981001"/>
    <w:rsid w:val="00990108"/>
    <w:rsid w:val="0099209B"/>
    <w:rsid w:val="00992A54"/>
    <w:rsid w:val="009B43A7"/>
    <w:rsid w:val="009B46B0"/>
    <w:rsid w:val="009C28C3"/>
    <w:rsid w:val="009C381A"/>
    <w:rsid w:val="009D0D0A"/>
    <w:rsid w:val="009D35D3"/>
    <w:rsid w:val="009D3FB7"/>
    <w:rsid w:val="009D54B5"/>
    <w:rsid w:val="009E2A0C"/>
    <w:rsid w:val="009E38BF"/>
    <w:rsid w:val="009E4B60"/>
    <w:rsid w:val="009F4CD1"/>
    <w:rsid w:val="00A11562"/>
    <w:rsid w:val="00A13A68"/>
    <w:rsid w:val="00A25D68"/>
    <w:rsid w:val="00A27020"/>
    <w:rsid w:val="00A31C91"/>
    <w:rsid w:val="00A425B4"/>
    <w:rsid w:val="00A52A15"/>
    <w:rsid w:val="00A5653A"/>
    <w:rsid w:val="00A61612"/>
    <w:rsid w:val="00A65813"/>
    <w:rsid w:val="00A769A5"/>
    <w:rsid w:val="00A914FB"/>
    <w:rsid w:val="00A936F2"/>
    <w:rsid w:val="00A96583"/>
    <w:rsid w:val="00AA45E6"/>
    <w:rsid w:val="00AC6EE2"/>
    <w:rsid w:val="00AD7C62"/>
    <w:rsid w:val="00AE2F17"/>
    <w:rsid w:val="00AE2F84"/>
    <w:rsid w:val="00AE4873"/>
    <w:rsid w:val="00AE66D0"/>
    <w:rsid w:val="00AE6DAB"/>
    <w:rsid w:val="00AF2BA6"/>
    <w:rsid w:val="00B031CA"/>
    <w:rsid w:val="00B03FF0"/>
    <w:rsid w:val="00B17C29"/>
    <w:rsid w:val="00B206C7"/>
    <w:rsid w:val="00B20F03"/>
    <w:rsid w:val="00B24102"/>
    <w:rsid w:val="00B263DA"/>
    <w:rsid w:val="00B31613"/>
    <w:rsid w:val="00B34693"/>
    <w:rsid w:val="00B4402B"/>
    <w:rsid w:val="00B45218"/>
    <w:rsid w:val="00B50BE1"/>
    <w:rsid w:val="00B5183F"/>
    <w:rsid w:val="00B64C38"/>
    <w:rsid w:val="00B67FD3"/>
    <w:rsid w:val="00B720D7"/>
    <w:rsid w:val="00B72F22"/>
    <w:rsid w:val="00B75FAA"/>
    <w:rsid w:val="00B857AC"/>
    <w:rsid w:val="00B933E5"/>
    <w:rsid w:val="00BA5B03"/>
    <w:rsid w:val="00BB6BE5"/>
    <w:rsid w:val="00BB7133"/>
    <w:rsid w:val="00BC62F9"/>
    <w:rsid w:val="00BC7BC1"/>
    <w:rsid w:val="00BD6DA0"/>
    <w:rsid w:val="00BE1780"/>
    <w:rsid w:val="00BE2B5C"/>
    <w:rsid w:val="00BE3797"/>
    <w:rsid w:val="00BF0DA9"/>
    <w:rsid w:val="00C05014"/>
    <w:rsid w:val="00C05EE1"/>
    <w:rsid w:val="00C07515"/>
    <w:rsid w:val="00C140FB"/>
    <w:rsid w:val="00C1659C"/>
    <w:rsid w:val="00C17E94"/>
    <w:rsid w:val="00C238F8"/>
    <w:rsid w:val="00C267C4"/>
    <w:rsid w:val="00C27356"/>
    <w:rsid w:val="00C466C2"/>
    <w:rsid w:val="00C51A12"/>
    <w:rsid w:val="00C5413C"/>
    <w:rsid w:val="00C54822"/>
    <w:rsid w:val="00C67FB9"/>
    <w:rsid w:val="00C74524"/>
    <w:rsid w:val="00C75577"/>
    <w:rsid w:val="00C75865"/>
    <w:rsid w:val="00C76B7E"/>
    <w:rsid w:val="00C76BEE"/>
    <w:rsid w:val="00C8035E"/>
    <w:rsid w:val="00C856A0"/>
    <w:rsid w:val="00C90DB3"/>
    <w:rsid w:val="00C94C6B"/>
    <w:rsid w:val="00C954EA"/>
    <w:rsid w:val="00CA379D"/>
    <w:rsid w:val="00CB098B"/>
    <w:rsid w:val="00CB56D4"/>
    <w:rsid w:val="00CB6929"/>
    <w:rsid w:val="00CD09C4"/>
    <w:rsid w:val="00CE0719"/>
    <w:rsid w:val="00CE27A3"/>
    <w:rsid w:val="00CE3E0C"/>
    <w:rsid w:val="00CF11D0"/>
    <w:rsid w:val="00CF1F43"/>
    <w:rsid w:val="00CF3505"/>
    <w:rsid w:val="00D0504F"/>
    <w:rsid w:val="00D11533"/>
    <w:rsid w:val="00D2532D"/>
    <w:rsid w:val="00D27E29"/>
    <w:rsid w:val="00D32B6A"/>
    <w:rsid w:val="00D32D44"/>
    <w:rsid w:val="00D5380E"/>
    <w:rsid w:val="00D63F47"/>
    <w:rsid w:val="00D641DA"/>
    <w:rsid w:val="00D6464D"/>
    <w:rsid w:val="00D675DB"/>
    <w:rsid w:val="00D72E6D"/>
    <w:rsid w:val="00D7620E"/>
    <w:rsid w:val="00D84384"/>
    <w:rsid w:val="00D85A34"/>
    <w:rsid w:val="00D948D6"/>
    <w:rsid w:val="00DA0F18"/>
    <w:rsid w:val="00DB0C39"/>
    <w:rsid w:val="00DB3420"/>
    <w:rsid w:val="00DB7D12"/>
    <w:rsid w:val="00DD6ED3"/>
    <w:rsid w:val="00DE2598"/>
    <w:rsid w:val="00DF14B2"/>
    <w:rsid w:val="00DF506E"/>
    <w:rsid w:val="00DF6E35"/>
    <w:rsid w:val="00DF7655"/>
    <w:rsid w:val="00E15884"/>
    <w:rsid w:val="00E33D16"/>
    <w:rsid w:val="00E3467A"/>
    <w:rsid w:val="00E50754"/>
    <w:rsid w:val="00E60F62"/>
    <w:rsid w:val="00E62AE5"/>
    <w:rsid w:val="00E76A34"/>
    <w:rsid w:val="00E906F1"/>
    <w:rsid w:val="00E907DF"/>
    <w:rsid w:val="00E95CE1"/>
    <w:rsid w:val="00E964A0"/>
    <w:rsid w:val="00E966CD"/>
    <w:rsid w:val="00EA0062"/>
    <w:rsid w:val="00EA028C"/>
    <w:rsid w:val="00EA0CBE"/>
    <w:rsid w:val="00EA77ED"/>
    <w:rsid w:val="00EB2D71"/>
    <w:rsid w:val="00EC2DCC"/>
    <w:rsid w:val="00EC5115"/>
    <w:rsid w:val="00EC6357"/>
    <w:rsid w:val="00EC7040"/>
    <w:rsid w:val="00ED152B"/>
    <w:rsid w:val="00EE027F"/>
    <w:rsid w:val="00F253E7"/>
    <w:rsid w:val="00F34B21"/>
    <w:rsid w:val="00F376C1"/>
    <w:rsid w:val="00F37D77"/>
    <w:rsid w:val="00F41002"/>
    <w:rsid w:val="00F4385C"/>
    <w:rsid w:val="00F45578"/>
    <w:rsid w:val="00F4581D"/>
    <w:rsid w:val="00F512D6"/>
    <w:rsid w:val="00F62C62"/>
    <w:rsid w:val="00F6682C"/>
    <w:rsid w:val="00F70B3A"/>
    <w:rsid w:val="00F77DFE"/>
    <w:rsid w:val="00F8359D"/>
    <w:rsid w:val="00F83BCE"/>
    <w:rsid w:val="00F85CDB"/>
    <w:rsid w:val="00F87239"/>
    <w:rsid w:val="00F942FF"/>
    <w:rsid w:val="00F94B3C"/>
    <w:rsid w:val="00F9608D"/>
    <w:rsid w:val="00FA0B25"/>
    <w:rsid w:val="00FA52E4"/>
    <w:rsid w:val="00FB1652"/>
    <w:rsid w:val="00FB3086"/>
    <w:rsid w:val="00FB358D"/>
    <w:rsid w:val="00FC1C03"/>
    <w:rsid w:val="00FD0F3A"/>
    <w:rsid w:val="00FD6C67"/>
    <w:rsid w:val="00FE2A2A"/>
    <w:rsid w:val="00FE39EE"/>
    <w:rsid w:val="00FF0148"/>
    <w:rsid w:val="00FF08DF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EDD6"/>
  <w15:chartTrackingRefBased/>
  <w15:docId w15:val="{8C0B7966-34AD-46F1-B32E-B72A70C8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0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3E7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E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3E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3E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3E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3E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3E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3E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3E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3408"/>
    <w:pPr>
      <w:spacing w:line="360" w:lineRule="auto"/>
    </w:pPr>
    <w:rPr>
      <w:sz w:val="20"/>
      <w:szCs w:val="20"/>
      <w:lang w:val="x-none" w:eastAsia="x-none"/>
    </w:rPr>
  </w:style>
  <w:style w:type="character" w:customStyle="1" w:styleId="SubtitleChar">
    <w:name w:val="Subtitle Char"/>
    <w:link w:val="Subtitle"/>
    <w:rsid w:val="00133408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140F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253E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253E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253E7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253E7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253E7"/>
    <w:rPr>
      <w:rFonts w:ascii="Cambria" w:eastAsia="Times New Roman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F253E7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F253E7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253E7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F253E7"/>
    <w:rPr>
      <w:rFonts w:ascii="Cambria" w:eastAsia="Times New Roman" w:hAnsi="Cambria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F253E7"/>
    <w:pPr>
      <w:tabs>
        <w:tab w:val="center" w:pos="4819"/>
        <w:tab w:val="right" w:pos="9638"/>
      </w:tabs>
    </w:pPr>
    <w:rPr>
      <w:sz w:val="20"/>
      <w:lang w:val="x-none"/>
    </w:rPr>
  </w:style>
  <w:style w:type="character" w:customStyle="1" w:styleId="HeaderChar">
    <w:name w:val="Header Char"/>
    <w:link w:val="Header"/>
    <w:uiPriority w:val="99"/>
    <w:rsid w:val="00F253E7"/>
    <w:rPr>
      <w:rFonts w:eastAsia="Times New Roman" w:cs="Times New Roman"/>
      <w:szCs w:val="24"/>
      <w:lang w:eastAsia="lt-LT"/>
    </w:rPr>
  </w:style>
  <w:style w:type="table" w:styleId="TableGrid">
    <w:name w:val="Table Grid"/>
    <w:basedOn w:val="TableNormal"/>
    <w:uiPriority w:val="59"/>
    <w:rsid w:val="0046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5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92A54"/>
    <w:rPr>
      <w:rFonts w:ascii="Tahoma" w:eastAsia="Times New Roman" w:hAnsi="Tahoma" w:cs="Tahoma"/>
      <w:sz w:val="16"/>
      <w:szCs w:val="16"/>
      <w:lang w:eastAsia="lt-LT"/>
    </w:rPr>
  </w:style>
  <w:style w:type="paragraph" w:styleId="NormalWeb">
    <w:name w:val="Normal (Web)"/>
    <w:basedOn w:val="Normal"/>
    <w:uiPriority w:val="99"/>
    <w:unhideWhenUsed/>
    <w:rsid w:val="0052632A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4E3212"/>
    <w:pPr>
      <w:spacing w:after="200" w:line="276" w:lineRule="auto"/>
    </w:pPr>
    <w:rPr>
      <w:rFonts w:ascii="Calibri" w:hAnsi="Calibri"/>
      <w:i/>
      <w:iCs/>
      <w:color w:val="000000"/>
      <w:sz w:val="22"/>
      <w:szCs w:val="20"/>
      <w:lang w:val="x-none"/>
    </w:rPr>
  </w:style>
  <w:style w:type="character" w:customStyle="1" w:styleId="QuoteChar">
    <w:name w:val="Quote Char"/>
    <w:link w:val="Quote"/>
    <w:uiPriority w:val="29"/>
    <w:rsid w:val="004E3212"/>
    <w:rPr>
      <w:rFonts w:ascii="Calibri" w:eastAsia="Times New Roman" w:hAnsi="Calibri"/>
      <w:i/>
      <w:iCs/>
      <w:color w:val="000000"/>
      <w:sz w:val="22"/>
      <w:lang w:eastAsia="lt-LT"/>
    </w:rPr>
  </w:style>
  <w:style w:type="paragraph" w:customStyle="1" w:styleId="DiagramaDiagrama">
    <w:name w:val="Diagrama Diagrama"/>
    <w:basedOn w:val="Normal"/>
    <w:rsid w:val="00E964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350B"/>
    <w:pPr>
      <w:tabs>
        <w:tab w:val="center" w:pos="4819"/>
        <w:tab w:val="right" w:pos="9638"/>
      </w:tabs>
    </w:pPr>
    <w:rPr>
      <w:sz w:val="20"/>
      <w:lang w:val="x-none"/>
    </w:rPr>
  </w:style>
  <w:style w:type="character" w:customStyle="1" w:styleId="FooterChar">
    <w:name w:val="Footer Char"/>
    <w:link w:val="Footer"/>
    <w:uiPriority w:val="99"/>
    <w:rsid w:val="0008350B"/>
    <w:rPr>
      <w:rFonts w:eastAsia="Times New Roman" w:cs="Times New Roman"/>
      <w:szCs w:val="24"/>
      <w:lang w:eastAsia="lt-LT"/>
    </w:rPr>
  </w:style>
  <w:style w:type="paragraph" w:styleId="NoSpacing">
    <w:name w:val="No Spacing"/>
    <w:uiPriority w:val="1"/>
    <w:qFormat/>
    <w:rsid w:val="0008350B"/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43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4626-7E4B-4192-B456-F52187CB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15373</Words>
  <Characters>8763</Characters>
  <Application>Microsoft Office Word</Application>
  <DocSecurity>0</DocSecurity>
  <Lines>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Ilmante Bagdone</dc:creator>
  <cp:keywords/>
  <cp:lastModifiedBy>X</cp:lastModifiedBy>
  <cp:revision>12</cp:revision>
  <cp:lastPrinted>2019-02-25T07:53:00Z</cp:lastPrinted>
  <dcterms:created xsi:type="dcterms:W3CDTF">2018-12-27T07:10:00Z</dcterms:created>
  <dcterms:modified xsi:type="dcterms:W3CDTF">2019-02-25T07:55:00Z</dcterms:modified>
</cp:coreProperties>
</file>